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56F1D" w14:textId="7BA8CF37" w:rsidR="001F30D2" w:rsidRDefault="001F30D2" w:rsidP="001F30D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F8572E">
        <w:rPr>
          <w:rFonts w:cs="Arial"/>
          <w:b/>
          <w:sz w:val="24"/>
          <w:szCs w:val="24"/>
          <w:lang w:val="sv-SE"/>
        </w:rPr>
        <w:t>4</w:t>
      </w:r>
      <w:r>
        <w:rPr>
          <w:rFonts w:cs="Arial"/>
          <w:b/>
          <w:sz w:val="24"/>
          <w:szCs w:val="24"/>
          <w:lang w:val="sv-SE"/>
        </w:rPr>
        <w:t>-</w:t>
      </w:r>
      <w:r w:rsidR="0013586E">
        <w:rPr>
          <w:rFonts w:cs="Arial"/>
          <w:b/>
          <w:sz w:val="24"/>
          <w:szCs w:val="24"/>
          <w:lang w:val="sv-SE"/>
        </w:rPr>
        <w:t>bis</w:t>
      </w:r>
      <w:r w:rsidR="00CD7F70">
        <w:rPr>
          <w:rFonts w:cs="Arial"/>
          <w:b/>
          <w:sz w:val="24"/>
          <w:szCs w:val="24"/>
          <w:lang w:val="sv-SE"/>
        </w:rPr>
        <w:t>-</w:t>
      </w:r>
      <w:r>
        <w:rPr>
          <w:rFonts w:cs="Arial"/>
          <w:b/>
          <w:sz w:val="24"/>
          <w:szCs w:val="24"/>
          <w:lang w:val="sv-SE"/>
        </w:rPr>
        <w:t>e</w:t>
      </w:r>
      <w:r>
        <w:rPr>
          <w:rFonts w:cs="Arial"/>
          <w:b/>
          <w:sz w:val="24"/>
          <w:szCs w:val="24"/>
          <w:lang w:val="sv-SE"/>
        </w:rPr>
        <w:tab/>
      </w:r>
      <w:r w:rsidR="003E4931" w:rsidRPr="003E4931">
        <w:rPr>
          <w:rFonts w:cs="Arial"/>
          <w:b/>
          <w:sz w:val="24"/>
          <w:szCs w:val="24"/>
          <w:lang w:val="sv-SE"/>
        </w:rPr>
        <w:t>R3-220440</w:t>
      </w:r>
    </w:p>
    <w:p w14:paraId="10947425" w14:textId="2AAEFC81" w:rsidR="001F30D2" w:rsidRDefault="001F30D2" w:rsidP="001F30D2">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1</w:t>
      </w:r>
      <w:r w:rsidR="00CD7F70">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w:t>
      </w:r>
      <w:r w:rsidR="00CD7F70">
        <w:rPr>
          <w:rFonts w:eastAsia="PMingLiU"/>
          <w:noProof w:val="0"/>
          <w:sz w:val="24"/>
          <w:szCs w:val="28"/>
          <w:lang w:eastAsia="zh-TW"/>
        </w:rPr>
        <w:t>January</w:t>
      </w:r>
      <w:r>
        <w:rPr>
          <w:rFonts w:eastAsia="PMingLiU"/>
          <w:noProof w:val="0"/>
          <w:sz w:val="24"/>
          <w:szCs w:val="28"/>
          <w:lang w:eastAsia="zh-TW"/>
        </w:rPr>
        <w:t xml:space="preserve"> – 26</w:t>
      </w:r>
      <w:r>
        <w:rPr>
          <w:rFonts w:eastAsia="PMingLiU"/>
          <w:noProof w:val="0"/>
          <w:sz w:val="24"/>
          <w:szCs w:val="28"/>
          <w:vertAlign w:val="superscript"/>
          <w:lang w:eastAsia="zh-TW"/>
        </w:rPr>
        <w:t>th</w:t>
      </w:r>
      <w:r>
        <w:rPr>
          <w:rFonts w:eastAsia="PMingLiU"/>
          <w:noProof w:val="0"/>
          <w:sz w:val="24"/>
          <w:szCs w:val="28"/>
          <w:lang w:eastAsia="zh-TW"/>
        </w:rPr>
        <w:t xml:space="preserve"> </w:t>
      </w:r>
      <w:r w:rsidR="00CD7F70">
        <w:rPr>
          <w:rFonts w:eastAsia="PMingLiU"/>
          <w:noProof w:val="0"/>
          <w:sz w:val="24"/>
          <w:szCs w:val="28"/>
          <w:lang w:eastAsia="zh-TW"/>
        </w:rPr>
        <w:t>January</w:t>
      </w:r>
      <w:r>
        <w:rPr>
          <w:rFonts w:eastAsia="PMingLiU"/>
          <w:noProof w:val="0"/>
          <w:sz w:val="24"/>
          <w:szCs w:val="28"/>
          <w:lang w:eastAsia="zh-TW"/>
        </w:rPr>
        <w:t xml:space="preserve"> 202</w:t>
      </w:r>
      <w:r w:rsidR="00CD7F70">
        <w:rPr>
          <w:rFonts w:eastAsia="PMingLiU"/>
          <w:noProof w:val="0"/>
          <w:sz w:val="24"/>
          <w:szCs w:val="28"/>
          <w:lang w:eastAsia="zh-TW"/>
        </w:rPr>
        <w:t>2</w:t>
      </w:r>
    </w:p>
    <w:p w14:paraId="2A38634B" w14:textId="77777777" w:rsidR="001F30D2" w:rsidRDefault="001F30D2" w:rsidP="001F30D2">
      <w:pPr>
        <w:pStyle w:val="3GPPHeader"/>
        <w:rPr>
          <w:sz w:val="22"/>
          <w:lang w:val="en-GB"/>
        </w:rPr>
      </w:pPr>
      <w:r>
        <w:rPr>
          <w:rFonts w:eastAsia="PMingLiU"/>
          <w:szCs w:val="28"/>
          <w:lang w:val="en-GB" w:eastAsia="zh-TW"/>
        </w:rPr>
        <w:t>Online</w:t>
      </w:r>
    </w:p>
    <w:p w14:paraId="0780D87B" w14:textId="37CAF3E6" w:rsidR="00120883" w:rsidRPr="007044DE" w:rsidRDefault="00120883" w:rsidP="00120883">
      <w:pPr>
        <w:pStyle w:val="3GPPHeader"/>
        <w:rPr>
          <w:sz w:val="22"/>
          <w:lang w:val="en-GB"/>
        </w:rPr>
      </w:pPr>
      <w:r w:rsidRPr="007044DE">
        <w:rPr>
          <w:sz w:val="22"/>
          <w:lang w:val="en-GB"/>
        </w:rPr>
        <w:t>Agenda Item:</w:t>
      </w:r>
      <w:r w:rsidRPr="007044DE">
        <w:rPr>
          <w:sz w:val="22"/>
          <w:lang w:val="en-GB"/>
        </w:rPr>
        <w:tab/>
      </w:r>
      <w:r w:rsidR="00C55A0D">
        <w:rPr>
          <w:sz w:val="22"/>
          <w:lang w:val="en-GB"/>
        </w:rPr>
        <w:t>17.3</w:t>
      </w:r>
    </w:p>
    <w:p w14:paraId="74FD9643" w14:textId="47D30DBE" w:rsidR="00120883" w:rsidRPr="007044DE" w:rsidRDefault="00120883" w:rsidP="00120883">
      <w:pPr>
        <w:pStyle w:val="3GPPHeader"/>
        <w:rPr>
          <w:sz w:val="22"/>
          <w:lang w:val="en-GB"/>
        </w:rPr>
      </w:pPr>
      <w:r w:rsidRPr="007044DE">
        <w:rPr>
          <w:sz w:val="22"/>
          <w:lang w:val="en-GB"/>
        </w:rPr>
        <w:t>Source:</w:t>
      </w:r>
      <w:r w:rsidRPr="007044DE">
        <w:rPr>
          <w:sz w:val="22"/>
          <w:lang w:val="en-GB"/>
        </w:rPr>
        <w:tab/>
        <w:t>Ericsson</w:t>
      </w:r>
    </w:p>
    <w:p w14:paraId="3F7A6F4B" w14:textId="26E1C08F" w:rsidR="00120883" w:rsidRPr="007044DE" w:rsidRDefault="00120883" w:rsidP="008D5C83">
      <w:pPr>
        <w:pStyle w:val="3GPPHeader"/>
        <w:rPr>
          <w:sz w:val="22"/>
          <w:lang w:val="en-GB"/>
        </w:rPr>
      </w:pPr>
      <w:r w:rsidRPr="007044DE">
        <w:rPr>
          <w:sz w:val="22"/>
          <w:lang w:val="en-GB"/>
        </w:rPr>
        <w:t>Title:</w:t>
      </w:r>
      <w:r w:rsidRPr="007044DE">
        <w:rPr>
          <w:sz w:val="22"/>
          <w:lang w:val="en-GB"/>
        </w:rPr>
        <w:tab/>
      </w:r>
      <w:r w:rsidR="00394121">
        <w:rPr>
          <w:sz w:val="22"/>
          <w:lang w:val="en-GB"/>
        </w:rPr>
        <w:t>Way forward on S-MBR and Target NSSAI</w:t>
      </w:r>
      <w:r w:rsidR="0041061D">
        <w:rPr>
          <w:sz w:val="22"/>
          <w:lang w:val="en-GB"/>
        </w:rPr>
        <w:t xml:space="preserve"> </w:t>
      </w:r>
      <w:r w:rsidR="00EB506B">
        <w:rPr>
          <w:sz w:val="22"/>
          <w:lang w:val="en-GB"/>
        </w:rPr>
        <w:t xml:space="preserve"> </w:t>
      </w:r>
    </w:p>
    <w:p w14:paraId="570C59E6" w14:textId="77777777" w:rsidR="00120883" w:rsidRDefault="00120883" w:rsidP="00120883">
      <w:pPr>
        <w:pStyle w:val="3GPPHeader"/>
        <w:rPr>
          <w:sz w:val="22"/>
        </w:rPr>
      </w:pPr>
      <w:r w:rsidRPr="00D9404F">
        <w:rPr>
          <w:sz w:val="22"/>
        </w:rPr>
        <w:t>Document for:</w:t>
      </w:r>
      <w:r w:rsidRPr="00D9404F">
        <w:rPr>
          <w:sz w:val="22"/>
        </w:rPr>
        <w:tab/>
        <w:t>Discussion, Decision</w:t>
      </w:r>
    </w:p>
    <w:p w14:paraId="0FE1BB9A" w14:textId="68ED718E" w:rsidR="00120883" w:rsidRDefault="00120883" w:rsidP="00120883">
      <w:pPr>
        <w:pStyle w:val="Heading1"/>
      </w:pPr>
      <w:r w:rsidRPr="00CE0424">
        <w:t>Introduction</w:t>
      </w:r>
    </w:p>
    <w:p w14:paraId="5268F272" w14:textId="77777777" w:rsidR="00FC069A" w:rsidRDefault="00FC069A" w:rsidP="001F3664">
      <w:pPr>
        <w:rPr>
          <w:lang w:val="en-GB" w:eastAsia="zh-CN"/>
        </w:rPr>
      </w:pPr>
      <w:bookmarkStart w:id="0" w:name="_Ref178064866"/>
      <w:r>
        <w:rPr>
          <w:lang w:val="en-GB" w:eastAsia="zh-CN"/>
        </w:rPr>
        <w:t>During RAN3-114e the following agreements were taken:</w:t>
      </w:r>
    </w:p>
    <w:p w14:paraId="2753E8F8"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xml:space="preserve">For UE slice MBR: </w:t>
      </w:r>
    </w:p>
    <w:p w14:paraId="591D2C03"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To carry UE slice MBR information at least in the following messages of NGAP:</w:t>
      </w:r>
    </w:p>
    <w:p w14:paraId="4F2E5897"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-Initial UE Context Setup Request</w:t>
      </w:r>
    </w:p>
    <w:p w14:paraId="4009691B"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-Handover Request</w:t>
      </w:r>
    </w:p>
    <w:p w14:paraId="4411F8E4"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-UE CONTEXT MODIFICATION REQUEST</w:t>
      </w:r>
    </w:p>
    <w:p w14:paraId="008612A2"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xml:space="preserve"> </w:t>
      </w:r>
    </w:p>
    <w:p w14:paraId="32856F20"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xml:space="preserve">Signaling impact of introduce UE Slice MBR in NGAP takes following options as start point: </w:t>
      </w:r>
    </w:p>
    <w:p w14:paraId="4404E0CA"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Option 1:  AMF provides UE Slice MBR as optional element within the Allowed NSSAI.</w:t>
      </w:r>
    </w:p>
    <w:p w14:paraId="0A307346"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Option 2:  AMF provides UE Slice MBR in the way as UE AMBR.</w:t>
      </w:r>
    </w:p>
    <w:p w14:paraId="7FC303F7"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Note: The solution should be as close as possible as stage 2 specification of SA2.</w:t>
      </w:r>
    </w:p>
    <w:p w14:paraId="777C1C21"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Note: Solutions should take impact of E1,F1,Xn,NG together into account.</w:t>
      </w:r>
    </w:p>
    <w:p w14:paraId="6F501280"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Note: Solutions should consider update of Slice MBR without impact Allowed NSSAI.</w:t>
      </w:r>
    </w:p>
    <w:p w14:paraId="6DE2A3B8" w14:textId="77777777" w:rsidR="00FC069A" w:rsidRPr="002B18EC" w:rsidRDefault="00FC069A" w:rsidP="00FC069A">
      <w:pPr>
        <w:rPr>
          <w:rFonts w:ascii="Calibri" w:hAnsi="Calibri" w:cs="Calibri"/>
          <w:lang w:val="en-US"/>
        </w:rPr>
      </w:pPr>
    </w:p>
    <w:p w14:paraId="2AAFC75A"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For MR-DC scenario:</w:t>
      </w:r>
    </w:p>
    <w:p w14:paraId="347F84C3"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The MN decides the split of UL and DL UE Slice MBR bit rate limits among the MN and the SN. The NG-RAN node that hosts the PDCP entity enforces the respective DL UE Slice MBR bit rate limits. The NG-RAN node that hosts the MAC entity enforces the respective UL UE Slice MBR bit rate limits.</w:t>
      </w:r>
    </w:p>
    <w:p w14:paraId="1B15081B" w14:textId="77777777" w:rsidR="00FC069A" w:rsidRPr="002B18EC" w:rsidRDefault="00FC069A" w:rsidP="00FC069A">
      <w:pPr>
        <w:rPr>
          <w:rFonts w:ascii="Calibri" w:hAnsi="Calibri" w:cs="Calibri"/>
          <w:lang w:val="en-US"/>
        </w:rPr>
      </w:pPr>
    </w:p>
    <w:p w14:paraId="10E4B06E"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For CU-DU split architecture:</w:t>
      </w:r>
    </w:p>
    <w:p w14:paraId="30511D6A"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xml:space="preserve">The CU-CP decides the split of DL Slice MBR bit rate limit among the CU-UP(s). The CU-UP enforces the respective CU-UP DL Slice MBR bit rate limit. </w:t>
      </w:r>
    </w:p>
    <w:p w14:paraId="32E240DA"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The CU-CP decides the split of UL Slice MBR bit rate limit among the DU(s). The DU enforces the respective DU UL Slice MBR bit rate limit.</w:t>
      </w:r>
    </w:p>
    <w:p w14:paraId="2CDEC0C4"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FFS on Lack of S-MBR Enforcement at the RAN.</w:t>
      </w:r>
    </w:p>
    <w:p w14:paraId="7895E34F"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xml:space="preserve"> </w:t>
      </w:r>
    </w:p>
    <w:p w14:paraId="293E522D"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For Target NSSAI:</w:t>
      </w:r>
    </w:p>
    <w:p w14:paraId="56E34138"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To introduce Target NSSAI IE at least in the following messages for NGAP:</w:t>
      </w:r>
    </w:p>
    <w:p w14:paraId="6749D603"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INITIAL CONTEXT SETUP REQUEST</w:t>
      </w:r>
    </w:p>
    <w:p w14:paraId="16A414AC" w14:textId="77777777" w:rsidR="00FC069A" w:rsidRPr="002B18EC" w:rsidRDefault="00FC069A" w:rsidP="00FC069A">
      <w:pPr>
        <w:rPr>
          <w:rFonts w:ascii="Calibri" w:hAnsi="Calibri" w:cs="Calibri"/>
          <w:iCs/>
          <w:color w:val="00B050"/>
          <w:sz w:val="16"/>
          <w:szCs w:val="16"/>
          <w:lang w:val="en-US"/>
        </w:rPr>
      </w:pPr>
      <w:r w:rsidRPr="002B18EC">
        <w:rPr>
          <w:rFonts w:ascii="Calibri" w:hAnsi="Calibri" w:cs="Calibri"/>
          <w:iCs/>
          <w:color w:val="00B050"/>
          <w:sz w:val="16"/>
          <w:szCs w:val="16"/>
          <w:lang w:val="en-US"/>
        </w:rPr>
        <w:t>- DOWNLINK NAS TRANSPORT</w:t>
      </w:r>
    </w:p>
    <w:p w14:paraId="2FB9CD52" w14:textId="77777777" w:rsidR="00FC069A" w:rsidRPr="002B18EC" w:rsidRDefault="00FC069A" w:rsidP="00FC069A">
      <w:pPr>
        <w:rPr>
          <w:rFonts w:ascii="Calibri" w:hAnsi="Calibri" w:cs="Calibri"/>
          <w:iCs/>
          <w:color w:val="00B050"/>
          <w:sz w:val="16"/>
          <w:szCs w:val="16"/>
          <w:lang w:val="en-US"/>
        </w:rPr>
      </w:pPr>
    </w:p>
    <w:p w14:paraId="195B7A23" w14:textId="1F29E0FA" w:rsidR="006B1026" w:rsidRPr="002B18EC" w:rsidRDefault="00F100E9" w:rsidP="001F3664">
      <w:pPr>
        <w:rPr>
          <w:lang w:val="en-US" w:eastAsia="zh-CN"/>
        </w:rPr>
      </w:pPr>
      <w:r w:rsidRPr="002B18EC">
        <w:rPr>
          <w:lang w:val="en-US" w:eastAsia="zh-CN"/>
        </w:rPr>
        <w:t xml:space="preserve">In this paper we </w:t>
      </w:r>
      <w:r w:rsidR="0026115E" w:rsidRPr="002B18EC">
        <w:rPr>
          <w:lang w:val="en-US" w:eastAsia="zh-CN"/>
        </w:rPr>
        <w:t xml:space="preserve">derive a way forward from the agreements taken at the last RAN3 meeting and we propose </w:t>
      </w:r>
      <w:r w:rsidR="00B63A7B" w:rsidRPr="002B18EC">
        <w:rPr>
          <w:lang w:val="en-US" w:eastAsia="zh-CN"/>
        </w:rPr>
        <w:t>solutions accordingly.</w:t>
      </w:r>
    </w:p>
    <w:p w14:paraId="2C6DDFA8" w14:textId="7149D5C5" w:rsidR="00120883" w:rsidRDefault="00120883" w:rsidP="00120883">
      <w:pPr>
        <w:pStyle w:val="Heading1"/>
      </w:pPr>
      <w:r w:rsidRPr="00CE0424">
        <w:t>Discussion</w:t>
      </w:r>
      <w:bookmarkEnd w:id="0"/>
    </w:p>
    <w:p w14:paraId="70E77970" w14:textId="38A24AF8" w:rsidR="000D65D5" w:rsidRDefault="00F100E9" w:rsidP="007F1B1B">
      <w:pPr>
        <w:rPr>
          <w:lang w:val="en-GB" w:eastAsia="zh-CN"/>
        </w:rPr>
      </w:pPr>
      <w:r>
        <w:rPr>
          <w:lang w:val="en-GB" w:eastAsia="zh-CN"/>
        </w:rPr>
        <w:t>From the agreements reported above</w:t>
      </w:r>
      <w:r w:rsidR="00B63A7B">
        <w:rPr>
          <w:lang w:val="en-GB" w:eastAsia="zh-CN"/>
        </w:rPr>
        <w:t xml:space="preserve"> it can be seen that there are two aspects to be further developed by RAN3:</w:t>
      </w:r>
    </w:p>
    <w:p w14:paraId="4522E9D4" w14:textId="1B6A20DA" w:rsidR="00B63A7B" w:rsidRDefault="00B63A7B" w:rsidP="00B63A7B">
      <w:pPr>
        <w:pStyle w:val="ListParagraph"/>
        <w:numPr>
          <w:ilvl w:val="0"/>
          <w:numId w:val="36"/>
        </w:numPr>
      </w:pPr>
      <w:r w:rsidRPr="00B63A7B">
        <w:t xml:space="preserve">Mechanisms to handle </w:t>
      </w:r>
      <w:r>
        <w:t>the S-MBR</w:t>
      </w:r>
    </w:p>
    <w:p w14:paraId="517B05DD" w14:textId="6B1F91D1" w:rsidR="00B63A7B" w:rsidRDefault="00B63A7B" w:rsidP="00B63A7B">
      <w:pPr>
        <w:pStyle w:val="ListParagraph"/>
        <w:numPr>
          <w:ilvl w:val="0"/>
          <w:numId w:val="36"/>
        </w:numPr>
      </w:pPr>
      <w:r>
        <w:t xml:space="preserve">Mechanisms to </w:t>
      </w:r>
      <w:r w:rsidR="00BB49D9">
        <w:t>handle the Target NSSAI</w:t>
      </w:r>
    </w:p>
    <w:p w14:paraId="3529E069" w14:textId="65623768" w:rsidR="00BB49D9" w:rsidRPr="002B18EC" w:rsidRDefault="00BB49D9" w:rsidP="00BB49D9">
      <w:pPr>
        <w:rPr>
          <w:lang w:val="en-US"/>
        </w:rPr>
      </w:pPr>
      <w:r w:rsidRPr="002B18EC">
        <w:rPr>
          <w:lang w:val="en-US"/>
        </w:rPr>
        <w:t>The sections below follow on each of these aspects.</w:t>
      </w:r>
    </w:p>
    <w:p w14:paraId="0E417F1A" w14:textId="378FE570" w:rsidR="00770AF8" w:rsidRDefault="009A75C3" w:rsidP="00770AF8">
      <w:pPr>
        <w:pStyle w:val="Heading2"/>
      </w:pPr>
      <w:r>
        <w:t>UE-</w:t>
      </w:r>
      <w:r w:rsidR="00770AF8">
        <w:t>S</w:t>
      </w:r>
      <w:r w:rsidR="0042622C">
        <w:t>lice</w:t>
      </w:r>
      <w:r w:rsidR="00770AF8">
        <w:t>-MBR management</w:t>
      </w:r>
    </w:p>
    <w:p w14:paraId="489BEDC1" w14:textId="2F78799F" w:rsidR="00770AF8" w:rsidRDefault="00E35145" w:rsidP="00770AF8">
      <w:pPr>
        <w:rPr>
          <w:lang w:val="en-GB" w:eastAsia="zh-CN"/>
        </w:rPr>
      </w:pPr>
      <w:r>
        <w:rPr>
          <w:lang w:val="en-GB" w:eastAsia="zh-CN"/>
        </w:rPr>
        <w:t xml:space="preserve">At the last RAN3 meeting </w:t>
      </w:r>
      <w:r w:rsidR="00EE04FB">
        <w:rPr>
          <w:lang w:val="en-GB" w:eastAsia="zh-CN"/>
        </w:rPr>
        <w:t>the following agreements were taken:</w:t>
      </w:r>
    </w:p>
    <w:p w14:paraId="4B0D4CA3" w14:textId="77777777" w:rsidR="00EE04FB" w:rsidRPr="002B18EC" w:rsidRDefault="00EE04FB" w:rsidP="00EE04FB">
      <w:pPr>
        <w:rPr>
          <w:rFonts w:ascii="Calibri" w:hAnsi="Calibri" w:cs="Calibri"/>
          <w:iCs/>
          <w:color w:val="00B050"/>
          <w:sz w:val="16"/>
          <w:szCs w:val="16"/>
          <w:lang w:val="en-US"/>
        </w:rPr>
      </w:pPr>
      <w:r w:rsidRPr="002B18EC">
        <w:rPr>
          <w:rFonts w:ascii="Calibri" w:hAnsi="Calibri" w:cs="Calibri"/>
          <w:iCs/>
          <w:color w:val="00B050"/>
          <w:sz w:val="16"/>
          <w:szCs w:val="16"/>
          <w:lang w:val="en-US"/>
        </w:rPr>
        <w:t xml:space="preserve">Signaling impact of introduce UE Slice MBR in NGAP takes following options as start point: </w:t>
      </w:r>
    </w:p>
    <w:p w14:paraId="16668731" w14:textId="77777777" w:rsidR="00EE04FB" w:rsidRPr="002B18EC" w:rsidRDefault="00EE04FB" w:rsidP="00EE04FB">
      <w:pPr>
        <w:rPr>
          <w:rFonts w:ascii="Calibri" w:hAnsi="Calibri" w:cs="Calibri"/>
          <w:iCs/>
          <w:color w:val="00B050"/>
          <w:sz w:val="16"/>
          <w:szCs w:val="16"/>
          <w:lang w:val="en-US"/>
        </w:rPr>
      </w:pPr>
      <w:r w:rsidRPr="002B18EC">
        <w:rPr>
          <w:rFonts w:ascii="Calibri" w:hAnsi="Calibri" w:cs="Calibri"/>
          <w:iCs/>
          <w:color w:val="00B050"/>
          <w:sz w:val="16"/>
          <w:szCs w:val="16"/>
          <w:lang w:val="en-US"/>
        </w:rPr>
        <w:t>Option 1:  AMF provides UE Slice MBR as optional element within the Allowed NSSAI.</w:t>
      </w:r>
    </w:p>
    <w:p w14:paraId="765D20D7" w14:textId="77777777" w:rsidR="00EE04FB" w:rsidRPr="002B18EC" w:rsidRDefault="00EE04FB" w:rsidP="00EE04FB">
      <w:pPr>
        <w:rPr>
          <w:rFonts w:ascii="Calibri" w:hAnsi="Calibri" w:cs="Calibri"/>
          <w:iCs/>
          <w:color w:val="00B050"/>
          <w:sz w:val="16"/>
          <w:szCs w:val="16"/>
          <w:lang w:val="en-US"/>
        </w:rPr>
      </w:pPr>
      <w:r w:rsidRPr="002B18EC">
        <w:rPr>
          <w:rFonts w:ascii="Calibri" w:hAnsi="Calibri" w:cs="Calibri"/>
          <w:iCs/>
          <w:color w:val="00B050"/>
          <w:sz w:val="16"/>
          <w:szCs w:val="16"/>
          <w:lang w:val="en-US"/>
        </w:rPr>
        <w:t>Option 2:  AMF provides UE Slice MBR in the way as UE AMBR.</w:t>
      </w:r>
    </w:p>
    <w:p w14:paraId="6DC1C13A" w14:textId="77777777" w:rsidR="00EE04FB" w:rsidRPr="002B18EC" w:rsidRDefault="00EE04FB" w:rsidP="00EE04FB">
      <w:pPr>
        <w:rPr>
          <w:rFonts w:ascii="Calibri" w:hAnsi="Calibri" w:cs="Calibri"/>
          <w:iCs/>
          <w:color w:val="00B050"/>
          <w:sz w:val="16"/>
          <w:szCs w:val="16"/>
          <w:lang w:val="en-US"/>
        </w:rPr>
      </w:pPr>
      <w:r w:rsidRPr="002B18EC">
        <w:rPr>
          <w:rFonts w:ascii="Calibri" w:hAnsi="Calibri" w:cs="Calibri"/>
          <w:iCs/>
          <w:color w:val="00B050"/>
          <w:sz w:val="16"/>
          <w:szCs w:val="16"/>
          <w:lang w:val="en-US"/>
        </w:rPr>
        <w:t>Note: The solution should be as close as possible as stage 2 specification of SA2.</w:t>
      </w:r>
    </w:p>
    <w:p w14:paraId="3D1EC847" w14:textId="77777777" w:rsidR="00EE04FB" w:rsidRPr="002B18EC" w:rsidRDefault="00EE04FB" w:rsidP="00EE04FB">
      <w:pPr>
        <w:rPr>
          <w:rFonts w:ascii="Calibri" w:hAnsi="Calibri" w:cs="Calibri"/>
          <w:iCs/>
          <w:color w:val="00B050"/>
          <w:sz w:val="16"/>
          <w:szCs w:val="16"/>
          <w:lang w:val="en-US"/>
        </w:rPr>
      </w:pPr>
      <w:r w:rsidRPr="002B18EC">
        <w:rPr>
          <w:rFonts w:ascii="Calibri" w:hAnsi="Calibri" w:cs="Calibri"/>
          <w:iCs/>
          <w:color w:val="00B050"/>
          <w:sz w:val="16"/>
          <w:szCs w:val="16"/>
          <w:lang w:val="en-US"/>
        </w:rPr>
        <w:t>Note: Solutions should take impact of E1,F1,Xn,NG together into account.</w:t>
      </w:r>
    </w:p>
    <w:p w14:paraId="60F62F85" w14:textId="77777777" w:rsidR="00EE04FB" w:rsidRPr="002B18EC" w:rsidRDefault="00EE04FB" w:rsidP="00EE04FB">
      <w:pPr>
        <w:rPr>
          <w:rFonts w:ascii="Calibri" w:hAnsi="Calibri" w:cs="Calibri"/>
          <w:iCs/>
          <w:color w:val="00B050"/>
          <w:sz w:val="16"/>
          <w:szCs w:val="16"/>
          <w:lang w:val="en-US"/>
        </w:rPr>
      </w:pPr>
      <w:r w:rsidRPr="002B18EC">
        <w:rPr>
          <w:rFonts w:ascii="Calibri" w:hAnsi="Calibri" w:cs="Calibri"/>
          <w:iCs/>
          <w:color w:val="00B050"/>
          <w:sz w:val="16"/>
          <w:szCs w:val="16"/>
          <w:lang w:val="en-US"/>
        </w:rPr>
        <w:t>Note: Solutions should consider update of Slice MBR without impact Allowed NSSAI.</w:t>
      </w:r>
    </w:p>
    <w:p w14:paraId="04A7048F" w14:textId="439296CC" w:rsidR="00EE04FB" w:rsidRPr="002B18EC" w:rsidRDefault="00EE04FB" w:rsidP="00770AF8">
      <w:pPr>
        <w:rPr>
          <w:lang w:val="en-US" w:eastAsia="zh-CN"/>
        </w:rPr>
      </w:pPr>
    </w:p>
    <w:p w14:paraId="69AFDA10" w14:textId="7F26C043" w:rsidR="00D05D51" w:rsidRPr="002B18EC" w:rsidRDefault="00C02680" w:rsidP="00770AF8">
      <w:pPr>
        <w:rPr>
          <w:lang w:val="en-US" w:eastAsia="zh-CN"/>
        </w:rPr>
      </w:pPr>
      <w:r w:rsidRPr="002B18EC">
        <w:rPr>
          <w:lang w:val="en-US" w:eastAsia="zh-CN"/>
        </w:rPr>
        <w:t>In our opi</w:t>
      </w:r>
      <w:r w:rsidR="00C722F1">
        <w:rPr>
          <w:lang w:val="en-US" w:eastAsia="zh-CN"/>
        </w:rPr>
        <w:t>n</w:t>
      </w:r>
      <w:r w:rsidRPr="002B18EC">
        <w:rPr>
          <w:lang w:val="en-US" w:eastAsia="zh-CN"/>
        </w:rPr>
        <w:t>ion Option 1 is not ade</w:t>
      </w:r>
      <w:r w:rsidR="00C722F1">
        <w:rPr>
          <w:lang w:val="en-US" w:eastAsia="zh-CN"/>
        </w:rPr>
        <w:t>q</w:t>
      </w:r>
      <w:r w:rsidRPr="002B18EC">
        <w:rPr>
          <w:lang w:val="en-US" w:eastAsia="zh-CN"/>
        </w:rPr>
        <w:t>uate because it links, unnecessarily</w:t>
      </w:r>
      <w:r w:rsidR="001E4C5A" w:rsidRPr="002B18EC">
        <w:rPr>
          <w:lang w:val="en-US" w:eastAsia="zh-CN"/>
        </w:rPr>
        <w:t xml:space="preserve">, the Allowed NSSAI and the S-MBR. </w:t>
      </w:r>
    </w:p>
    <w:p w14:paraId="44F1992F" w14:textId="0CAAB7BD" w:rsidR="001E4C5A" w:rsidRPr="002B18EC" w:rsidRDefault="001E4C5A" w:rsidP="00770AF8">
      <w:pPr>
        <w:rPr>
          <w:lang w:val="en-US" w:eastAsia="zh-CN"/>
        </w:rPr>
      </w:pPr>
      <w:r w:rsidRPr="002B18EC">
        <w:rPr>
          <w:lang w:val="en-US" w:eastAsia="zh-CN"/>
        </w:rPr>
        <w:t xml:space="preserve">We believe that Option 2, which follows the legacy mechanisms used for AMBR, is a better option. </w:t>
      </w:r>
    </w:p>
    <w:p w14:paraId="1CAA9B7A" w14:textId="7E616FB4" w:rsidR="00F46329" w:rsidRPr="002B18EC" w:rsidRDefault="00F46329" w:rsidP="00770AF8">
      <w:pPr>
        <w:rPr>
          <w:lang w:val="en-US" w:eastAsia="zh-CN"/>
        </w:rPr>
      </w:pPr>
      <w:r w:rsidRPr="002B18EC">
        <w:rPr>
          <w:lang w:val="en-US" w:eastAsia="zh-CN"/>
        </w:rPr>
        <w:t>Here are some justifications for our position.</w:t>
      </w:r>
    </w:p>
    <w:p w14:paraId="359C46F3" w14:textId="77777777" w:rsidR="00F46329" w:rsidRPr="002B18EC" w:rsidRDefault="00F46329" w:rsidP="00770AF8">
      <w:pPr>
        <w:rPr>
          <w:lang w:val="en-US" w:eastAsia="zh-CN"/>
        </w:rPr>
      </w:pPr>
    </w:p>
    <w:p w14:paraId="3E4D699B" w14:textId="7D6DF22B" w:rsidR="00EE04FB" w:rsidRPr="002B18EC" w:rsidRDefault="00201E59" w:rsidP="00770AF8">
      <w:pPr>
        <w:rPr>
          <w:lang w:val="en-US" w:eastAsia="zh-CN"/>
        </w:rPr>
      </w:pPr>
      <w:r w:rsidRPr="002B18EC">
        <w:rPr>
          <w:lang w:val="en-US" w:eastAsia="zh-CN"/>
        </w:rPr>
        <w:t>T</w:t>
      </w:r>
      <w:r w:rsidR="008815CF" w:rsidRPr="002B18EC">
        <w:rPr>
          <w:lang w:val="en-US" w:eastAsia="zh-CN"/>
        </w:rPr>
        <w:t xml:space="preserve">he </w:t>
      </w:r>
      <w:r w:rsidR="000A79C6" w:rsidRPr="002B18EC">
        <w:rPr>
          <w:lang w:val="en-US" w:eastAsia="zh-CN"/>
        </w:rPr>
        <w:t>note ”</w:t>
      </w:r>
      <w:r w:rsidR="000A79C6" w:rsidRPr="002B18EC">
        <w:rPr>
          <w:rFonts w:ascii="Calibri" w:hAnsi="Calibri" w:cs="Calibri"/>
          <w:iCs/>
          <w:color w:val="00B050"/>
          <w:sz w:val="16"/>
          <w:szCs w:val="16"/>
          <w:lang w:val="en-US"/>
        </w:rPr>
        <w:t xml:space="preserve"> Solutions should take impact of E1,F1,Xn,NG together into account.</w:t>
      </w:r>
      <w:r w:rsidR="000A79C6" w:rsidRPr="002B18EC">
        <w:rPr>
          <w:lang w:val="en-US" w:eastAsia="zh-CN"/>
        </w:rPr>
        <w:t xml:space="preserve">” </w:t>
      </w:r>
      <w:r w:rsidRPr="002B18EC">
        <w:rPr>
          <w:lang w:val="en-US" w:eastAsia="zh-CN"/>
        </w:rPr>
        <w:t xml:space="preserve">points at the fact that </w:t>
      </w:r>
      <w:r w:rsidR="00F46329" w:rsidRPr="002B18EC">
        <w:rPr>
          <w:lang w:val="en-US" w:eastAsia="zh-CN"/>
        </w:rPr>
        <w:t>there shou</w:t>
      </w:r>
      <w:r w:rsidR="00C722F1">
        <w:rPr>
          <w:lang w:val="en-US" w:eastAsia="zh-CN"/>
        </w:rPr>
        <w:t>l</w:t>
      </w:r>
      <w:r w:rsidR="00F46329" w:rsidRPr="002B18EC">
        <w:rPr>
          <w:lang w:val="en-US" w:eastAsia="zh-CN"/>
        </w:rPr>
        <w:t xml:space="preserve">d be </w:t>
      </w:r>
      <w:r w:rsidR="00B36A92" w:rsidRPr="002B18EC">
        <w:rPr>
          <w:lang w:val="en-US" w:eastAsia="zh-CN"/>
        </w:rPr>
        <w:t xml:space="preserve">an </w:t>
      </w:r>
      <w:r w:rsidR="00C722F1" w:rsidRPr="002B18EC">
        <w:rPr>
          <w:lang w:val="en-US" w:eastAsia="zh-CN"/>
        </w:rPr>
        <w:t>harmonization</w:t>
      </w:r>
      <w:r w:rsidR="00B36A92" w:rsidRPr="002B18EC">
        <w:rPr>
          <w:lang w:val="en-US" w:eastAsia="zh-CN"/>
        </w:rPr>
        <w:t xml:space="preserve"> across the NG, Xn, F1 and E1 of how the S-MBR is </w:t>
      </w:r>
      <w:proofErr w:type="spellStart"/>
      <w:r w:rsidR="00B36A92" w:rsidRPr="002B18EC">
        <w:rPr>
          <w:lang w:val="en-US" w:eastAsia="zh-CN"/>
        </w:rPr>
        <w:t>signalled</w:t>
      </w:r>
      <w:proofErr w:type="spellEnd"/>
      <w:r w:rsidR="00B36A92" w:rsidRPr="002B18EC">
        <w:rPr>
          <w:lang w:val="en-US" w:eastAsia="zh-CN"/>
        </w:rPr>
        <w:t xml:space="preserve">. </w:t>
      </w:r>
    </w:p>
    <w:p w14:paraId="1C2A1C86" w14:textId="08952443" w:rsidR="001D2144" w:rsidRPr="002B18EC" w:rsidRDefault="00B36A92" w:rsidP="00770AF8">
      <w:pPr>
        <w:rPr>
          <w:lang w:val="en-US" w:eastAsia="zh-CN"/>
        </w:rPr>
      </w:pPr>
      <w:r w:rsidRPr="002B18EC">
        <w:rPr>
          <w:lang w:val="en-US" w:eastAsia="zh-CN"/>
        </w:rPr>
        <w:t xml:space="preserve">The Allowed NSSAI is not </w:t>
      </w:r>
      <w:proofErr w:type="spellStart"/>
      <w:r w:rsidRPr="002B18EC">
        <w:rPr>
          <w:lang w:val="en-US" w:eastAsia="zh-CN"/>
        </w:rPr>
        <w:t>signalled</w:t>
      </w:r>
      <w:proofErr w:type="spellEnd"/>
      <w:r w:rsidRPr="002B18EC">
        <w:rPr>
          <w:lang w:val="en-US" w:eastAsia="zh-CN"/>
        </w:rPr>
        <w:t xml:space="preserve"> over the Xn, F1 and E1</w:t>
      </w:r>
      <w:r w:rsidR="00EE5AF6" w:rsidRPr="002B18EC">
        <w:rPr>
          <w:lang w:val="en-US" w:eastAsia="zh-CN"/>
        </w:rPr>
        <w:t xml:space="preserve">. At the last RAN3 meeting it was widely supported that the S-MBR </w:t>
      </w:r>
      <w:r w:rsidR="00497867" w:rsidRPr="002B18EC">
        <w:rPr>
          <w:lang w:val="en-US" w:eastAsia="zh-CN"/>
        </w:rPr>
        <w:t xml:space="preserve">should be propagated over the F1, E1 and Xn interfaces in the same way as the AMBR. If this is the case, it is unclear why the S-MBR should not be propagated </w:t>
      </w:r>
      <w:r w:rsidR="00651D7B" w:rsidRPr="002B18EC">
        <w:rPr>
          <w:lang w:val="en-US" w:eastAsia="zh-CN"/>
        </w:rPr>
        <w:t xml:space="preserve">just like the AMBR over the NG interface. If the S-MBR is propagated </w:t>
      </w:r>
      <w:r w:rsidR="00F57C29" w:rsidRPr="002B18EC">
        <w:rPr>
          <w:lang w:val="en-US" w:eastAsia="zh-CN"/>
        </w:rPr>
        <w:t>over the NG interface in a way similar to the AM</w:t>
      </w:r>
      <w:r w:rsidR="00BF4074" w:rsidRPr="002B18EC">
        <w:rPr>
          <w:lang w:val="en-US" w:eastAsia="zh-CN"/>
        </w:rPr>
        <w:t>BR</w:t>
      </w:r>
      <w:r w:rsidR="00651D7B" w:rsidRPr="002B18EC">
        <w:rPr>
          <w:lang w:val="en-US" w:eastAsia="zh-CN"/>
        </w:rPr>
        <w:t xml:space="preserve"> </w:t>
      </w:r>
      <w:r w:rsidR="001D2144" w:rsidRPr="002B18EC">
        <w:rPr>
          <w:lang w:val="en-US" w:eastAsia="zh-CN"/>
        </w:rPr>
        <w:t xml:space="preserve">the handling of the S-MBR could be </w:t>
      </w:r>
      <w:r w:rsidR="00C722F1" w:rsidRPr="002B18EC">
        <w:rPr>
          <w:lang w:val="en-US" w:eastAsia="zh-CN"/>
        </w:rPr>
        <w:t>harmonized</w:t>
      </w:r>
      <w:r w:rsidR="001D2144" w:rsidRPr="002B18EC">
        <w:rPr>
          <w:lang w:val="en-US" w:eastAsia="zh-CN"/>
        </w:rPr>
        <w:t xml:space="preserve"> over the interfaces. </w:t>
      </w:r>
    </w:p>
    <w:p w14:paraId="2BDB7641" w14:textId="1A5DEC05" w:rsidR="001D2144" w:rsidRDefault="001D2144" w:rsidP="00770AF8">
      <w:pPr>
        <w:rPr>
          <w:lang w:eastAsia="zh-CN"/>
        </w:rPr>
      </w:pPr>
      <w:r>
        <w:rPr>
          <w:lang w:eastAsia="zh-CN"/>
        </w:rPr>
        <w:t>As an example</w:t>
      </w:r>
      <w:r w:rsidR="00B347F4">
        <w:rPr>
          <w:lang w:eastAsia="zh-CN"/>
        </w:rPr>
        <w:t xml:space="preserve"> of how the S-MBR handling could be harmonised if following AMBR mechanisms</w:t>
      </w:r>
      <w:r>
        <w:rPr>
          <w:lang w:eastAsia="zh-CN"/>
        </w:rPr>
        <w:t xml:space="preserve">, </w:t>
      </w:r>
      <w:r w:rsidR="00B36A92">
        <w:rPr>
          <w:lang w:eastAsia="zh-CN"/>
        </w:rPr>
        <w:t xml:space="preserve"> </w:t>
      </w:r>
    </w:p>
    <w:p w14:paraId="0D50B94D" w14:textId="17515261" w:rsidR="00CA1FA9" w:rsidRDefault="00CA1FA9" w:rsidP="00CA1FA9">
      <w:pPr>
        <w:pStyle w:val="ListParagraph"/>
        <w:numPr>
          <w:ilvl w:val="0"/>
          <w:numId w:val="37"/>
        </w:numPr>
      </w:pPr>
      <w:r>
        <w:t xml:space="preserve">AMF signals an update of the S-MBR in the NG: </w:t>
      </w:r>
      <w:r w:rsidR="00EB2D3C" w:rsidRPr="00EB2D3C">
        <w:t>UE CONTEXT MODIFICATION REQUEST</w:t>
      </w:r>
    </w:p>
    <w:p w14:paraId="25D20CDC" w14:textId="76ECD9BB" w:rsidR="00EB2D3C" w:rsidRDefault="006355E3" w:rsidP="00CA1FA9">
      <w:pPr>
        <w:pStyle w:val="ListParagraph"/>
        <w:numPr>
          <w:ilvl w:val="0"/>
          <w:numId w:val="37"/>
        </w:numPr>
      </w:pPr>
      <w:proofErr w:type="spellStart"/>
      <w:r w:rsidRPr="006355E3">
        <w:t>gNB</w:t>
      </w:r>
      <w:proofErr w:type="spellEnd"/>
      <w:r w:rsidRPr="006355E3">
        <w:t>-CU-CP signals</w:t>
      </w:r>
      <w:r>
        <w:t xml:space="preserve"> </w:t>
      </w:r>
      <w:r w:rsidRPr="006355E3">
        <w:t>an updat</w:t>
      </w:r>
      <w:r>
        <w:t xml:space="preserve">e of the </w:t>
      </w:r>
      <w:r w:rsidR="00B769CD">
        <w:t xml:space="preserve">S-MBR to the </w:t>
      </w:r>
      <w:proofErr w:type="spellStart"/>
      <w:r w:rsidR="00B769CD">
        <w:t>gNB</w:t>
      </w:r>
      <w:proofErr w:type="spellEnd"/>
      <w:r w:rsidR="00B769CD">
        <w:t xml:space="preserve">-DU via the </w:t>
      </w:r>
      <w:r w:rsidR="009D453C">
        <w:t>F1: UE CONTEXT MODIFICATION REQUEST</w:t>
      </w:r>
    </w:p>
    <w:p w14:paraId="7769CC86" w14:textId="72D9C78E" w:rsidR="00F62476" w:rsidRDefault="00F62476" w:rsidP="00CA1FA9">
      <w:pPr>
        <w:pStyle w:val="ListParagraph"/>
        <w:numPr>
          <w:ilvl w:val="0"/>
          <w:numId w:val="37"/>
        </w:numPr>
      </w:pPr>
      <w:proofErr w:type="spellStart"/>
      <w:r>
        <w:t>gNB</w:t>
      </w:r>
      <w:proofErr w:type="spellEnd"/>
      <w:r>
        <w:t xml:space="preserve">-CU-CP signals an update of the S-MBR to the </w:t>
      </w:r>
      <w:proofErr w:type="spellStart"/>
      <w:r>
        <w:t>gNB</w:t>
      </w:r>
      <w:proofErr w:type="spellEnd"/>
      <w:r>
        <w:t>-CU</w:t>
      </w:r>
      <w:r w:rsidR="00F86986">
        <w:t>-</w:t>
      </w:r>
      <w:r>
        <w:t xml:space="preserve">UP via the E1: </w:t>
      </w:r>
      <w:r w:rsidR="00373C87">
        <w:t>BEARER CONTEXT MODIFICATION REQUEST</w:t>
      </w:r>
    </w:p>
    <w:p w14:paraId="71DA2C22" w14:textId="4F0085FB" w:rsidR="00C673BA" w:rsidRPr="006355E3" w:rsidRDefault="00C673BA" w:rsidP="00CA1FA9">
      <w:pPr>
        <w:pStyle w:val="ListParagraph"/>
        <w:numPr>
          <w:ilvl w:val="0"/>
          <w:numId w:val="37"/>
        </w:numPr>
      </w:pPr>
      <w:proofErr w:type="spellStart"/>
      <w:r>
        <w:t>gNB</w:t>
      </w:r>
      <w:proofErr w:type="spellEnd"/>
      <w:r w:rsidR="00F86986">
        <w:t xml:space="preserve"> signals an update of the S-MBR to </w:t>
      </w:r>
      <w:r w:rsidR="00BC7112">
        <w:t>a neighbour</w:t>
      </w:r>
      <w:r w:rsidR="008324EF">
        <w:t xml:space="preserve"> </w:t>
      </w:r>
      <w:proofErr w:type="spellStart"/>
      <w:r w:rsidR="008324EF">
        <w:t>gNB</w:t>
      </w:r>
      <w:proofErr w:type="spellEnd"/>
      <w:r w:rsidR="00F86986">
        <w:t xml:space="preserve"> via the Xn: S-NODE MODIFICATION REQUEST</w:t>
      </w:r>
    </w:p>
    <w:p w14:paraId="2FB67AD3" w14:textId="45F84410" w:rsidR="00F86986" w:rsidRPr="002B18EC" w:rsidRDefault="00F86986" w:rsidP="00770AF8">
      <w:pPr>
        <w:rPr>
          <w:lang w:val="en-US"/>
        </w:rPr>
      </w:pPr>
      <w:r w:rsidRPr="002B18EC">
        <w:rPr>
          <w:lang w:val="en-US" w:eastAsia="zh-CN"/>
        </w:rPr>
        <w:t xml:space="preserve">The above </w:t>
      </w:r>
      <w:r w:rsidR="00B9067A" w:rsidRPr="002B18EC">
        <w:rPr>
          <w:lang w:val="en-US" w:eastAsia="zh-CN"/>
        </w:rPr>
        <w:t xml:space="preserve">sequence would not be possible if the S-MBR was </w:t>
      </w:r>
      <w:proofErr w:type="spellStart"/>
      <w:r w:rsidR="00B9067A" w:rsidRPr="002B18EC">
        <w:rPr>
          <w:lang w:val="en-US" w:eastAsia="zh-CN"/>
        </w:rPr>
        <w:t>signalled</w:t>
      </w:r>
      <w:proofErr w:type="spellEnd"/>
      <w:r w:rsidR="00B9067A" w:rsidRPr="002B18EC">
        <w:rPr>
          <w:lang w:val="en-US" w:eastAsia="zh-CN"/>
        </w:rPr>
        <w:t xml:space="preserve"> as part of the Allowed NSSAI because the Allowed NSSAI is not present in the </w:t>
      </w:r>
      <w:r w:rsidR="00ED2CFF" w:rsidRPr="002B18EC">
        <w:rPr>
          <w:lang w:val="en-US"/>
        </w:rPr>
        <w:t>NG: UE CONTEXT MODIFICATION REQUEST, hence there would be no natural way to update this information for a UE.</w:t>
      </w:r>
    </w:p>
    <w:p w14:paraId="6057E364" w14:textId="405286D8" w:rsidR="00ED2CFF" w:rsidRPr="002B18EC" w:rsidRDefault="00ED2CFF" w:rsidP="00770AF8">
      <w:pPr>
        <w:rPr>
          <w:lang w:val="en-US"/>
        </w:rPr>
      </w:pPr>
      <w:r w:rsidRPr="002B18EC">
        <w:rPr>
          <w:lang w:val="en-US"/>
        </w:rPr>
        <w:t xml:space="preserve">As a </w:t>
      </w:r>
      <w:r w:rsidR="008068F3" w:rsidRPr="002B18EC">
        <w:rPr>
          <w:lang w:val="en-US"/>
        </w:rPr>
        <w:t>distortion</w:t>
      </w:r>
      <w:r w:rsidR="00D636F5" w:rsidRPr="002B18EC">
        <w:rPr>
          <w:lang w:val="en-US"/>
        </w:rPr>
        <w:t xml:space="preserve">, there have been proposals to add the Allowed NSSAI to the NG:UE </w:t>
      </w:r>
      <w:r w:rsidR="00716CB3" w:rsidRPr="002B18EC">
        <w:rPr>
          <w:lang w:val="en-US"/>
        </w:rPr>
        <w:t>CONTEXT MODIFICATION RE</w:t>
      </w:r>
      <w:r w:rsidR="000063EA">
        <w:rPr>
          <w:lang w:val="en-US"/>
        </w:rPr>
        <w:t>Q</w:t>
      </w:r>
      <w:r w:rsidR="00716CB3" w:rsidRPr="002B18EC">
        <w:rPr>
          <w:lang w:val="en-US"/>
        </w:rPr>
        <w:t>UEST</w:t>
      </w:r>
      <w:r w:rsidR="00357224" w:rsidRPr="002B18EC">
        <w:rPr>
          <w:lang w:val="en-US"/>
        </w:rPr>
        <w:t xml:space="preserve">, for the sole purpose of transporting a new S-MBR value. This is obviously a </w:t>
      </w:r>
      <w:r w:rsidR="00A53196" w:rsidRPr="002B18EC">
        <w:rPr>
          <w:lang w:val="en-US"/>
        </w:rPr>
        <w:t>suboptimal approach because there is no need to signal the Allowed NSSAI at NG:UE CONTEXT MODIFICATION RE</w:t>
      </w:r>
      <w:r w:rsidR="000063EA">
        <w:rPr>
          <w:lang w:val="en-US"/>
        </w:rPr>
        <w:t>Q</w:t>
      </w:r>
      <w:r w:rsidR="00A53196" w:rsidRPr="002B18EC">
        <w:rPr>
          <w:lang w:val="en-US"/>
        </w:rPr>
        <w:t xml:space="preserve">UEST and it would be </w:t>
      </w:r>
      <w:r w:rsidR="00D1198F" w:rsidRPr="002B18EC">
        <w:rPr>
          <w:lang w:val="en-US"/>
        </w:rPr>
        <w:t>much more appropriate to signal the S-MBR alone.</w:t>
      </w:r>
    </w:p>
    <w:p w14:paraId="7271D77F" w14:textId="5F17303D" w:rsidR="00D1198F" w:rsidRPr="002B18EC" w:rsidRDefault="00D1198F" w:rsidP="00770AF8">
      <w:pPr>
        <w:rPr>
          <w:lang w:val="en-US"/>
        </w:rPr>
      </w:pPr>
      <w:r w:rsidRPr="002B18EC">
        <w:rPr>
          <w:lang w:val="en-US"/>
        </w:rPr>
        <w:t>The note ”</w:t>
      </w:r>
      <w:r w:rsidRPr="002B18EC">
        <w:rPr>
          <w:rFonts w:ascii="Calibri" w:hAnsi="Calibri" w:cs="Calibri"/>
          <w:iCs/>
          <w:color w:val="00B050"/>
          <w:sz w:val="16"/>
          <w:szCs w:val="16"/>
          <w:lang w:val="en-US"/>
        </w:rPr>
        <w:t xml:space="preserve"> Solutions should consider update of Slice MBR without impact Allowed NSSAI</w:t>
      </w:r>
      <w:r w:rsidRPr="002B18EC">
        <w:rPr>
          <w:lang w:val="en-US"/>
        </w:rPr>
        <w:t xml:space="preserve">” points at the fact that </w:t>
      </w:r>
      <w:proofErr w:type="spellStart"/>
      <w:r w:rsidR="000B6FD4" w:rsidRPr="002B18EC">
        <w:rPr>
          <w:lang w:val="en-US"/>
        </w:rPr>
        <w:t>signalling</w:t>
      </w:r>
      <w:proofErr w:type="spellEnd"/>
      <w:r w:rsidR="000B6FD4" w:rsidRPr="002B18EC">
        <w:rPr>
          <w:lang w:val="en-US"/>
        </w:rPr>
        <w:t xml:space="preserve"> of the S-MBR should be independent of </w:t>
      </w:r>
      <w:proofErr w:type="spellStart"/>
      <w:r w:rsidR="000B6FD4" w:rsidRPr="002B18EC">
        <w:rPr>
          <w:lang w:val="en-US"/>
        </w:rPr>
        <w:t>signalling</w:t>
      </w:r>
      <w:proofErr w:type="spellEnd"/>
      <w:r w:rsidR="000B6FD4" w:rsidRPr="002B18EC">
        <w:rPr>
          <w:lang w:val="en-US"/>
        </w:rPr>
        <w:t xml:space="preserve"> of the Allowed NSSAI. </w:t>
      </w:r>
      <w:r w:rsidR="008331C3" w:rsidRPr="002B18EC">
        <w:rPr>
          <w:lang w:val="en-US"/>
        </w:rPr>
        <w:t>Na</w:t>
      </w:r>
      <w:r w:rsidR="000B6FD4" w:rsidRPr="002B18EC">
        <w:rPr>
          <w:lang w:val="en-US"/>
        </w:rPr>
        <w:t>mely, not because the S-MBR needs to be updated should the AMF signal to the RAN the w</w:t>
      </w:r>
      <w:r w:rsidR="009A1AA6">
        <w:rPr>
          <w:lang w:val="en-US"/>
        </w:rPr>
        <w:t>h</w:t>
      </w:r>
      <w:r w:rsidR="000B6FD4" w:rsidRPr="002B18EC">
        <w:rPr>
          <w:lang w:val="en-US"/>
        </w:rPr>
        <w:t xml:space="preserve">ole Allowed NSSAI. The RAN would then </w:t>
      </w:r>
      <w:r w:rsidR="006574E1" w:rsidRPr="002B18EC">
        <w:rPr>
          <w:lang w:val="en-US"/>
        </w:rPr>
        <w:t xml:space="preserve">have to re-check validity of the Allowed NSSAI, while there would most likely be no changes to the Allowed NSSAI, hence such validation at the RAN would be </w:t>
      </w:r>
      <w:r w:rsidR="008331C3" w:rsidRPr="002B18EC">
        <w:rPr>
          <w:lang w:val="en-US"/>
        </w:rPr>
        <w:t>unnecessary.</w:t>
      </w:r>
    </w:p>
    <w:p w14:paraId="4A794B51" w14:textId="6220BC1B" w:rsidR="008331C3" w:rsidRPr="002B18EC" w:rsidRDefault="008331C3" w:rsidP="00770AF8">
      <w:pPr>
        <w:rPr>
          <w:lang w:val="en-US"/>
        </w:rPr>
      </w:pPr>
      <w:r w:rsidRPr="002B18EC">
        <w:rPr>
          <w:lang w:val="en-US"/>
        </w:rPr>
        <w:t>The note ”</w:t>
      </w:r>
      <w:r w:rsidRPr="002B18EC">
        <w:rPr>
          <w:rFonts w:ascii="Calibri" w:hAnsi="Calibri" w:cs="Calibri"/>
          <w:iCs/>
          <w:color w:val="00B050"/>
          <w:sz w:val="16"/>
          <w:szCs w:val="16"/>
          <w:lang w:val="en-US"/>
        </w:rPr>
        <w:t xml:space="preserve"> The solution should be as close as possible as stage 2 specification of SA2.</w:t>
      </w:r>
      <w:r w:rsidRPr="002B18EC">
        <w:rPr>
          <w:lang w:val="en-US"/>
        </w:rPr>
        <w:t xml:space="preserve">” would be fulfilled if </w:t>
      </w:r>
      <w:r w:rsidR="00147C77" w:rsidRPr="002B18EC">
        <w:rPr>
          <w:lang w:val="en-US"/>
        </w:rPr>
        <w:t xml:space="preserve">the S-MBR is </w:t>
      </w:r>
      <w:proofErr w:type="spellStart"/>
      <w:r w:rsidR="00147C77" w:rsidRPr="002B18EC">
        <w:rPr>
          <w:lang w:val="en-US"/>
        </w:rPr>
        <w:t>signalled</w:t>
      </w:r>
      <w:proofErr w:type="spellEnd"/>
      <w:r w:rsidR="00147C77" w:rsidRPr="002B18EC">
        <w:rPr>
          <w:lang w:val="en-US"/>
        </w:rPr>
        <w:t xml:space="preserve"> in a similar </w:t>
      </w:r>
      <w:r w:rsidR="00F11C8E">
        <w:rPr>
          <w:lang w:val="en-US"/>
        </w:rPr>
        <w:t xml:space="preserve">way </w:t>
      </w:r>
      <w:r w:rsidR="00147C77" w:rsidRPr="002B18EC">
        <w:rPr>
          <w:lang w:val="en-US"/>
        </w:rPr>
        <w:t>as the AMBR. That is because the S-MBR would</w:t>
      </w:r>
      <w:r w:rsidR="00865A7E">
        <w:rPr>
          <w:lang w:val="en-US"/>
        </w:rPr>
        <w:t xml:space="preserve"> </w:t>
      </w:r>
      <w:r w:rsidR="00147C77" w:rsidRPr="002B18EC">
        <w:rPr>
          <w:lang w:val="en-US"/>
        </w:rPr>
        <w:t xml:space="preserve">be </w:t>
      </w:r>
      <w:proofErr w:type="spellStart"/>
      <w:r w:rsidR="00147C77" w:rsidRPr="002B18EC">
        <w:rPr>
          <w:lang w:val="en-US"/>
        </w:rPr>
        <w:t>signalled</w:t>
      </w:r>
      <w:proofErr w:type="spellEnd"/>
      <w:r w:rsidR="00147C77" w:rsidRPr="002B18EC">
        <w:rPr>
          <w:lang w:val="en-US"/>
        </w:rPr>
        <w:t xml:space="preserve"> in the </w:t>
      </w:r>
      <w:r w:rsidR="001548DE" w:rsidRPr="002B18EC">
        <w:rPr>
          <w:lang w:val="en-US"/>
        </w:rPr>
        <w:t>NG: Initial UE Context Setup Request</w:t>
      </w:r>
      <w:r w:rsidR="00937421" w:rsidRPr="002B18EC">
        <w:rPr>
          <w:lang w:val="en-US"/>
        </w:rPr>
        <w:t xml:space="preserve">, </w:t>
      </w:r>
      <w:r w:rsidR="00E005FA" w:rsidRPr="002B18EC">
        <w:rPr>
          <w:lang w:val="en-US"/>
        </w:rPr>
        <w:t>NG: Handover Request</w:t>
      </w:r>
      <w:r w:rsidR="007829D5" w:rsidRPr="002B18EC">
        <w:rPr>
          <w:lang w:val="en-US"/>
        </w:rPr>
        <w:t>, NG: Downlink NAS Transport</w:t>
      </w:r>
      <w:r w:rsidR="007423DB" w:rsidRPr="002B18EC">
        <w:rPr>
          <w:lang w:val="en-US"/>
        </w:rPr>
        <w:t xml:space="preserve">. </w:t>
      </w:r>
    </w:p>
    <w:p w14:paraId="63B1CE93" w14:textId="2985948C" w:rsidR="007423DB" w:rsidRPr="002B18EC" w:rsidRDefault="007423DB" w:rsidP="00770AF8">
      <w:pPr>
        <w:rPr>
          <w:lang w:val="en-US"/>
        </w:rPr>
      </w:pPr>
      <w:r w:rsidRPr="002B18EC">
        <w:rPr>
          <w:lang w:val="en-US"/>
        </w:rPr>
        <w:t xml:space="preserve">We are also supportive of </w:t>
      </w:r>
      <w:proofErr w:type="spellStart"/>
      <w:r w:rsidRPr="002B18EC">
        <w:rPr>
          <w:lang w:val="en-US"/>
        </w:rPr>
        <w:t>signalling</w:t>
      </w:r>
      <w:proofErr w:type="spellEnd"/>
      <w:r w:rsidRPr="002B18EC">
        <w:rPr>
          <w:lang w:val="en-US"/>
        </w:rPr>
        <w:t xml:space="preserve"> the S-MBR in the NG: PATH SWITCH REQUEST ACK, which is yet another message where the</w:t>
      </w:r>
      <w:r w:rsidR="00865A7E">
        <w:rPr>
          <w:lang w:val="en-US"/>
        </w:rPr>
        <w:t xml:space="preserve"> </w:t>
      </w:r>
      <w:r w:rsidRPr="002B18EC">
        <w:rPr>
          <w:lang w:val="en-US"/>
        </w:rPr>
        <w:t xml:space="preserve">Allowed NSSAI is </w:t>
      </w:r>
      <w:proofErr w:type="spellStart"/>
      <w:r w:rsidRPr="002B18EC">
        <w:rPr>
          <w:lang w:val="en-US"/>
        </w:rPr>
        <w:t>signalled</w:t>
      </w:r>
      <w:proofErr w:type="spellEnd"/>
      <w:r w:rsidRPr="002B18EC">
        <w:rPr>
          <w:lang w:val="en-US"/>
        </w:rPr>
        <w:t>.</w:t>
      </w:r>
    </w:p>
    <w:p w14:paraId="660E6369" w14:textId="77BC8B57" w:rsidR="007423DB" w:rsidRPr="002B18EC" w:rsidRDefault="007423DB" w:rsidP="00770AF8">
      <w:pPr>
        <w:rPr>
          <w:lang w:val="en-US"/>
        </w:rPr>
      </w:pPr>
      <w:r w:rsidRPr="002B18EC">
        <w:rPr>
          <w:lang w:val="en-US"/>
        </w:rPr>
        <w:t xml:space="preserve">As one last comment, it should be highlighted that the Allowed NSSAI is an optional IE </w:t>
      </w:r>
      <w:r w:rsidR="005D2812" w:rsidRPr="002B18EC">
        <w:rPr>
          <w:lang w:val="en-US"/>
        </w:rPr>
        <w:t>in many NGAP messages</w:t>
      </w:r>
      <w:r w:rsidR="00C74430" w:rsidRPr="002B18EC">
        <w:rPr>
          <w:lang w:val="en-US"/>
        </w:rPr>
        <w:t xml:space="preserve">. An </w:t>
      </w:r>
      <w:r w:rsidR="00865A7E">
        <w:rPr>
          <w:lang w:val="en-US"/>
        </w:rPr>
        <w:t>A</w:t>
      </w:r>
      <w:r w:rsidR="00C74430" w:rsidRPr="002B18EC">
        <w:rPr>
          <w:lang w:val="en-US"/>
        </w:rPr>
        <w:t xml:space="preserve">MF implementation may be free not to support the transmission of such IE. Likewise, a RAN implementation may be free not to consider such IEs. </w:t>
      </w:r>
      <w:r w:rsidR="00EF6898" w:rsidRPr="002B18EC">
        <w:rPr>
          <w:lang w:val="en-US"/>
        </w:rPr>
        <w:t xml:space="preserve">It would be incorrect to tie the S-MBR, which covers a totally different functionality, with the Allowed NSSAI, because this would force an implementation to </w:t>
      </w:r>
      <w:r w:rsidR="00315275" w:rsidRPr="002B18EC">
        <w:rPr>
          <w:lang w:val="en-US"/>
        </w:rPr>
        <w:t>support func</w:t>
      </w:r>
      <w:r w:rsidR="009A1AA6">
        <w:rPr>
          <w:lang w:val="en-US"/>
        </w:rPr>
        <w:t>t</w:t>
      </w:r>
      <w:r w:rsidR="00315275" w:rsidRPr="002B18EC">
        <w:rPr>
          <w:lang w:val="en-US"/>
        </w:rPr>
        <w:t>ionalities that may not be considered needed.</w:t>
      </w:r>
    </w:p>
    <w:p w14:paraId="1BBDE39A" w14:textId="49338D67" w:rsidR="00315275" w:rsidRPr="002B18EC" w:rsidRDefault="006E4F0F" w:rsidP="00770AF8">
      <w:pPr>
        <w:rPr>
          <w:lang w:val="en-US"/>
        </w:rPr>
      </w:pPr>
      <w:r w:rsidRPr="002B18EC">
        <w:rPr>
          <w:lang w:val="en-US"/>
        </w:rPr>
        <w:t>In light of the above, the following is proposed:</w:t>
      </w:r>
    </w:p>
    <w:p w14:paraId="64FC362B" w14:textId="1C961BD3" w:rsidR="006E4F0F" w:rsidRDefault="006E4F0F" w:rsidP="006E4F0F">
      <w:pPr>
        <w:rPr>
          <w:b/>
          <w:bCs/>
          <w:lang w:val="en-GB"/>
        </w:rPr>
      </w:pPr>
      <w:r>
        <w:rPr>
          <w:b/>
          <w:bCs/>
          <w:lang w:val="en-GB"/>
        </w:rPr>
        <w:t xml:space="preserve">Proposal 1: It is proposed to signal the S-MBR </w:t>
      </w:r>
      <w:r w:rsidR="00BB339B">
        <w:rPr>
          <w:b/>
          <w:bCs/>
          <w:lang w:val="en-GB"/>
        </w:rPr>
        <w:t xml:space="preserve">over the NG interface </w:t>
      </w:r>
      <w:r>
        <w:rPr>
          <w:b/>
          <w:bCs/>
          <w:lang w:val="en-GB"/>
        </w:rPr>
        <w:t>in a way similar to the UE AMBR, namely as part of the following messages:</w:t>
      </w:r>
    </w:p>
    <w:p w14:paraId="3AB70928" w14:textId="468F2022" w:rsidR="006E4F0F" w:rsidRPr="005610CC" w:rsidRDefault="00BB339B" w:rsidP="006E4F0F">
      <w:pPr>
        <w:pStyle w:val="ListParagraph"/>
        <w:numPr>
          <w:ilvl w:val="0"/>
          <w:numId w:val="38"/>
        </w:numPr>
        <w:rPr>
          <w:b/>
          <w:bCs/>
        </w:rPr>
      </w:pPr>
      <w:r>
        <w:rPr>
          <w:b/>
          <w:bCs/>
        </w:rPr>
        <w:t xml:space="preserve">NG: </w:t>
      </w:r>
      <w:r w:rsidR="006E4F0F" w:rsidRPr="005610CC">
        <w:rPr>
          <w:b/>
          <w:bCs/>
        </w:rPr>
        <w:t>PDU Session Resource Setup Request</w:t>
      </w:r>
    </w:p>
    <w:p w14:paraId="1AE70ED6" w14:textId="0B35D809" w:rsidR="006E4F0F" w:rsidRPr="005610CC" w:rsidRDefault="00BB339B" w:rsidP="006E4F0F">
      <w:pPr>
        <w:pStyle w:val="ListParagraph"/>
        <w:numPr>
          <w:ilvl w:val="0"/>
          <w:numId w:val="38"/>
        </w:numPr>
        <w:rPr>
          <w:b/>
          <w:bCs/>
        </w:rPr>
      </w:pPr>
      <w:r>
        <w:rPr>
          <w:b/>
          <w:bCs/>
        </w:rPr>
        <w:t xml:space="preserve">NG: </w:t>
      </w:r>
      <w:r w:rsidR="006E4F0F" w:rsidRPr="005610CC">
        <w:rPr>
          <w:b/>
          <w:bCs/>
        </w:rPr>
        <w:t>Initial UE Context Setup Request</w:t>
      </w:r>
    </w:p>
    <w:p w14:paraId="2D30F046" w14:textId="1B06F30A" w:rsidR="006E4F0F" w:rsidRPr="005610CC" w:rsidRDefault="00BB339B" w:rsidP="006E4F0F">
      <w:pPr>
        <w:pStyle w:val="ListParagraph"/>
        <w:numPr>
          <w:ilvl w:val="0"/>
          <w:numId w:val="38"/>
        </w:numPr>
        <w:rPr>
          <w:b/>
          <w:bCs/>
        </w:rPr>
      </w:pPr>
      <w:r>
        <w:rPr>
          <w:b/>
          <w:bCs/>
        </w:rPr>
        <w:t xml:space="preserve">NG: </w:t>
      </w:r>
      <w:r w:rsidR="006E4F0F" w:rsidRPr="005610CC">
        <w:rPr>
          <w:b/>
          <w:bCs/>
        </w:rPr>
        <w:t xml:space="preserve">Handover Request </w:t>
      </w:r>
    </w:p>
    <w:p w14:paraId="497E80AD" w14:textId="15F6AD28" w:rsidR="006E4F0F" w:rsidRPr="005610CC" w:rsidRDefault="00BB339B" w:rsidP="006E4F0F">
      <w:pPr>
        <w:pStyle w:val="ListParagraph"/>
        <w:numPr>
          <w:ilvl w:val="0"/>
          <w:numId w:val="38"/>
        </w:numPr>
        <w:rPr>
          <w:b/>
          <w:bCs/>
        </w:rPr>
      </w:pPr>
      <w:r>
        <w:rPr>
          <w:b/>
          <w:bCs/>
        </w:rPr>
        <w:t xml:space="preserve">NG: </w:t>
      </w:r>
      <w:r w:rsidR="006E4F0F" w:rsidRPr="005610CC">
        <w:rPr>
          <w:b/>
          <w:bCs/>
        </w:rPr>
        <w:t>UE Context Modification Request</w:t>
      </w:r>
    </w:p>
    <w:p w14:paraId="151B3F1F" w14:textId="07CED204" w:rsidR="006E4F0F" w:rsidRPr="005610CC" w:rsidRDefault="00BB339B" w:rsidP="006E4F0F">
      <w:pPr>
        <w:pStyle w:val="ListParagraph"/>
        <w:numPr>
          <w:ilvl w:val="0"/>
          <w:numId w:val="38"/>
        </w:numPr>
        <w:rPr>
          <w:b/>
          <w:bCs/>
        </w:rPr>
      </w:pPr>
      <w:r>
        <w:rPr>
          <w:b/>
          <w:bCs/>
        </w:rPr>
        <w:t xml:space="preserve">NG: </w:t>
      </w:r>
      <w:r w:rsidR="006E4F0F" w:rsidRPr="005610CC">
        <w:rPr>
          <w:b/>
          <w:bCs/>
        </w:rPr>
        <w:t>Path Switch Request Ack</w:t>
      </w:r>
    </w:p>
    <w:p w14:paraId="51514CAC" w14:textId="367CCEE0" w:rsidR="006E4F0F" w:rsidRPr="005610CC" w:rsidRDefault="00BB339B" w:rsidP="006E4F0F">
      <w:pPr>
        <w:pStyle w:val="ListParagraph"/>
        <w:numPr>
          <w:ilvl w:val="0"/>
          <w:numId w:val="38"/>
        </w:numPr>
        <w:rPr>
          <w:b/>
          <w:bCs/>
        </w:rPr>
      </w:pPr>
      <w:r>
        <w:rPr>
          <w:b/>
          <w:bCs/>
        </w:rPr>
        <w:t xml:space="preserve">NG: </w:t>
      </w:r>
      <w:r w:rsidR="006E4F0F" w:rsidRPr="005610CC">
        <w:rPr>
          <w:b/>
          <w:bCs/>
        </w:rPr>
        <w:t>Downlink NAS Transport</w:t>
      </w:r>
    </w:p>
    <w:p w14:paraId="59C49104" w14:textId="2B7FFB66" w:rsidR="006E4F0F" w:rsidRDefault="006E4F0F" w:rsidP="00770AF8"/>
    <w:p w14:paraId="67DC3FC2" w14:textId="2ECFFBC2" w:rsidR="00B1390B" w:rsidRPr="002B18EC" w:rsidRDefault="0072013C" w:rsidP="00770AF8">
      <w:pPr>
        <w:rPr>
          <w:lang w:val="en-US"/>
        </w:rPr>
      </w:pPr>
      <w:r w:rsidRPr="002B18EC">
        <w:rPr>
          <w:lang w:val="en-US"/>
        </w:rPr>
        <w:t xml:space="preserve">With respect to propagation </w:t>
      </w:r>
      <w:r w:rsidR="006E76D1" w:rsidRPr="002B18EC">
        <w:rPr>
          <w:lang w:val="en-US"/>
        </w:rPr>
        <w:t>over the F1, E1 and Xn interfaces of</w:t>
      </w:r>
      <w:r w:rsidRPr="002B18EC">
        <w:rPr>
          <w:lang w:val="en-US"/>
        </w:rPr>
        <w:t xml:space="preserve"> the S-MBR</w:t>
      </w:r>
      <w:r w:rsidR="00AD548A" w:rsidRPr="002B18EC">
        <w:rPr>
          <w:lang w:val="en-US"/>
        </w:rPr>
        <w:t xml:space="preserve">, </w:t>
      </w:r>
      <w:r w:rsidR="00A7110A" w:rsidRPr="002B18EC">
        <w:rPr>
          <w:lang w:val="en-US"/>
        </w:rPr>
        <w:t xml:space="preserve">Split of DL Slice MBR, Split of UL Slice MBR, </w:t>
      </w:r>
      <w:r w:rsidR="007E45E6" w:rsidRPr="002B18EC">
        <w:rPr>
          <w:lang w:val="en-US"/>
        </w:rPr>
        <w:t xml:space="preserve">and in line with the agreements already taken at RAN3-114e, we propose to signal these parameters in the same way as the AMBR, </w:t>
      </w:r>
      <w:r w:rsidR="00A450A1" w:rsidRPr="002B18EC">
        <w:rPr>
          <w:lang w:val="en-US"/>
        </w:rPr>
        <w:t xml:space="preserve">Split of DL AMBR and Split of UL AMBR is </w:t>
      </w:r>
      <w:proofErr w:type="spellStart"/>
      <w:r w:rsidR="00A450A1" w:rsidRPr="002B18EC">
        <w:rPr>
          <w:lang w:val="en-US"/>
        </w:rPr>
        <w:t>signalled</w:t>
      </w:r>
      <w:proofErr w:type="spellEnd"/>
      <w:r w:rsidR="00A450A1" w:rsidRPr="002B18EC">
        <w:rPr>
          <w:lang w:val="en-US"/>
        </w:rPr>
        <w:t>.</w:t>
      </w:r>
    </w:p>
    <w:p w14:paraId="55A790F9" w14:textId="429DEA4C" w:rsidR="00A450A1" w:rsidRPr="002B18EC" w:rsidRDefault="00A450A1" w:rsidP="00770AF8">
      <w:pPr>
        <w:rPr>
          <w:b/>
          <w:bCs/>
          <w:lang w:val="en-US"/>
        </w:rPr>
      </w:pPr>
      <w:r w:rsidRPr="002B18EC">
        <w:rPr>
          <w:b/>
          <w:bCs/>
          <w:lang w:val="en-US"/>
        </w:rPr>
        <w:t>Proposal 2: It is proposed to signal the S-MBR, Split of DL Slice MBR, Split of UL Slice MBR,</w:t>
      </w:r>
      <w:r w:rsidR="006E76D1" w:rsidRPr="002B18EC">
        <w:rPr>
          <w:b/>
          <w:bCs/>
          <w:lang w:val="en-US"/>
        </w:rPr>
        <w:t xml:space="preserve"> over the F1, E1 and Xn interfaces,</w:t>
      </w:r>
      <w:r w:rsidRPr="002B18EC">
        <w:rPr>
          <w:b/>
          <w:bCs/>
          <w:lang w:val="en-US"/>
        </w:rPr>
        <w:t xml:space="preserve"> in the same way as the AMBR, Split of DL AMBR and Split of UL AMBR </w:t>
      </w:r>
      <w:r w:rsidR="006E76D1" w:rsidRPr="002B18EC">
        <w:rPr>
          <w:b/>
          <w:bCs/>
          <w:lang w:val="en-US"/>
        </w:rPr>
        <w:t>are</w:t>
      </w:r>
      <w:r w:rsidRPr="002B18EC">
        <w:rPr>
          <w:b/>
          <w:bCs/>
          <w:lang w:val="en-US"/>
        </w:rPr>
        <w:t xml:space="preserve"> </w:t>
      </w:r>
      <w:proofErr w:type="spellStart"/>
      <w:r w:rsidRPr="002B18EC">
        <w:rPr>
          <w:b/>
          <w:bCs/>
          <w:lang w:val="en-US"/>
        </w:rPr>
        <w:t>signalled</w:t>
      </w:r>
      <w:proofErr w:type="spellEnd"/>
    </w:p>
    <w:p w14:paraId="5E91D122" w14:textId="77777777" w:rsidR="00B1390B" w:rsidRPr="002B18EC" w:rsidRDefault="00B1390B" w:rsidP="00770AF8">
      <w:pPr>
        <w:rPr>
          <w:lang w:val="en-US"/>
        </w:rPr>
      </w:pPr>
    </w:p>
    <w:p w14:paraId="339C3732" w14:textId="7D4FBBAA" w:rsidR="006E4F0F" w:rsidRDefault="006E4F0F" w:rsidP="006E4F0F">
      <w:pPr>
        <w:pStyle w:val="Heading2"/>
      </w:pPr>
      <w:r>
        <w:t>S-MBR Enforcement</w:t>
      </w:r>
    </w:p>
    <w:p w14:paraId="76DF71B9" w14:textId="7801E90A" w:rsidR="006E4F0F" w:rsidRDefault="00A22A0E" w:rsidP="006E4F0F">
      <w:pPr>
        <w:rPr>
          <w:lang w:val="en-GB" w:eastAsia="zh-CN"/>
        </w:rPr>
      </w:pPr>
      <w:r>
        <w:rPr>
          <w:lang w:val="en-GB" w:eastAsia="zh-CN"/>
        </w:rPr>
        <w:t>TS 23.501</w:t>
      </w:r>
      <w:r w:rsidR="0020535E">
        <w:rPr>
          <w:lang w:val="en-GB" w:eastAsia="zh-CN"/>
        </w:rPr>
        <w:t xml:space="preserve"> quotes the following:</w:t>
      </w:r>
    </w:p>
    <w:p w14:paraId="7C5615D9" w14:textId="0D91115C" w:rsidR="0020535E" w:rsidRDefault="0020535E" w:rsidP="006E4F0F">
      <w:pPr>
        <w:rPr>
          <w:lang w:val="en-GB" w:eastAsia="zh-CN"/>
        </w:rPr>
      </w:pPr>
    </w:p>
    <w:p w14:paraId="729B2766" w14:textId="77777777" w:rsidR="0020535E" w:rsidRPr="00D4717A" w:rsidRDefault="0020535E" w:rsidP="0020535E">
      <w:pPr>
        <w:rPr>
          <w:i/>
          <w:iCs/>
          <w:color w:val="FF0000"/>
          <w:lang w:val="en-GB" w:eastAsia="zh-CN"/>
        </w:rPr>
      </w:pPr>
      <w:r w:rsidRPr="00D4717A">
        <w:rPr>
          <w:i/>
          <w:iCs/>
          <w:color w:val="FF0000"/>
          <w:lang w:val="en-GB" w:eastAsia="zh-CN"/>
        </w:rPr>
        <w:t>Excerpt from TS23.501</w:t>
      </w:r>
    </w:p>
    <w:p w14:paraId="45436486" w14:textId="77777777" w:rsidR="0020535E" w:rsidRDefault="0020535E" w:rsidP="0020535E">
      <w:pPr>
        <w:pStyle w:val="Heading4"/>
        <w:numPr>
          <w:ilvl w:val="0"/>
          <w:numId w:val="0"/>
        </w:numPr>
        <w:ind w:left="864" w:hanging="864"/>
      </w:pPr>
      <w:bookmarkStart w:id="1" w:name="_Toc75440563"/>
      <w:r>
        <w:t>5.7.1.10</w:t>
      </w:r>
      <w:r>
        <w:tab/>
        <w:t>UE-Slice-MBR enforcement and rate limitation</w:t>
      </w:r>
      <w:bookmarkEnd w:id="1"/>
    </w:p>
    <w:p w14:paraId="457434E2" w14:textId="77777777" w:rsidR="0020535E" w:rsidRPr="002B18EC" w:rsidRDefault="0020535E" w:rsidP="0020535E">
      <w:pPr>
        <w:rPr>
          <w:lang w:val="en-US"/>
        </w:rPr>
      </w:pPr>
      <w:r w:rsidRPr="002B18EC">
        <w:rPr>
          <w:highlight w:val="yellow"/>
          <w:lang w:val="en-US"/>
        </w:rPr>
        <w:t>If a supporting RAN</w:t>
      </w:r>
      <w:r w:rsidRPr="002B18EC">
        <w:rPr>
          <w:lang w:val="en-US"/>
        </w:rPr>
        <w:t xml:space="preserve"> receives for a UE a UE-Slice-MBR (see clause 5.7.2.6) for an S-NSSAI from the AMF, the RAN shall apply this UE-Slice-MBR for all PDU Sessions of that UE corresponding to the S-NSSAI </w:t>
      </w:r>
      <w:r w:rsidRPr="002B18EC">
        <w:rPr>
          <w:highlight w:val="yellow"/>
          <w:lang w:val="en-US"/>
        </w:rPr>
        <w:t>which have an active user plane</w:t>
      </w:r>
      <w:r w:rsidRPr="002B18EC">
        <w:rPr>
          <w:lang w:val="en-US"/>
        </w:rPr>
        <w:t xml:space="preserve"> </w:t>
      </w:r>
      <w:r w:rsidRPr="002B18EC">
        <w:rPr>
          <w:highlight w:val="yellow"/>
          <w:lang w:val="en-US"/>
        </w:rPr>
        <w:t>if feasible</w:t>
      </w:r>
      <w:r w:rsidRPr="002B18EC">
        <w:rPr>
          <w:lang w:val="en-US"/>
        </w:rPr>
        <w:t>. In particular, the RAN shall enforce this UE-Slice-MBR as follows:</w:t>
      </w:r>
    </w:p>
    <w:p w14:paraId="11539CB7" w14:textId="161D9187" w:rsidR="0020535E" w:rsidRPr="006E4F0F" w:rsidRDefault="0020535E" w:rsidP="0020535E">
      <w:pPr>
        <w:rPr>
          <w:lang w:val="en-GB" w:eastAsia="zh-CN"/>
        </w:rPr>
      </w:pPr>
      <w:r w:rsidRPr="002B18EC">
        <w:rPr>
          <w:lang w:val="en-US"/>
        </w:rPr>
        <w:t>1)</w:t>
      </w:r>
      <w:r w:rsidRPr="002B18EC">
        <w:rPr>
          <w:lang w:val="en-US"/>
        </w:rPr>
        <w:tab/>
        <w:t>Whenever a request for a GBR QoS Flow establishment or modification is received, the RAN admission control shall ensure that the sum of the GFBR values of the admitted GBR QoS Flows is not exceeding the UE-Slice-MBR and, if the QoS flow cannot be admitted, the RAN shall reject the establishment/modification</w:t>
      </w:r>
    </w:p>
    <w:p w14:paraId="3D77B3CB" w14:textId="77777777" w:rsidR="00FE002B" w:rsidRPr="00D4717A" w:rsidRDefault="00FE002B" w:rsidP="00FE002B">
      <w:pPr>
        <w:rPr>
          <w:i/>
          <w:iCs/>
          <w:color w:val="FF0000"/>
          <w:lang w:val="en-GB" w:eastAsia="zh-CN"/>
        </w:rPr>
      </w:pPr>
      <w:r>
        <w:rPr>
          <w:i/>
          <w:iCs/>
          <w:color w:val="FF0000"/>
          <w:lang w:val="en-GB" w:eastAsia="zh-CN"/>
        </w:rPr>
        <w:t xml:space="preserve">End of </w:t>
      </w:r>
      <w:r w:rsidRPr="00D4717A">
        <w:rPr>
          <w:i/>
          <w:iCs/>
          <w:color w:val="FF0000"/>
          <w:lang w:val="en-GB" w:eastAsia="zh-CN"/>
        </w:rPr>
        <w:t>Excerpt from TS23.501</w:t>
      </w:r>
    </w:p>
    <w:p w14:paraId="03F48E71" w14:textId="6C7DABC4" w:rsidR="00BB49D9" w:rsidRDefault="00D74148" w:rsidP="00BB49D9">
      <w:pPr>
        <w:rPr>
          <w:lang w:val="en-GB"/>
        </w:rPr>
      </w:pPr>
      <w:r>
        <w:rPr>
          <w:lang w:val="en-GB"/>
        </w:rPr>
        <w:t>At the same time, the running CR to TS38.300 endorsed by RAN2 in R2-2111400 states the following:</w:t>
      </w:r>
    </w:p>
    <w:p w14:paraId="2C337E08" w14:textId="2ED0991D" w:rsidR="002354D5" w:rsidRPr="002354D5" w:rsidRDefault="002354D5" w:rsidP="00BB49D9">
      <w:pPr>
        <w:rPr>
          <w:i/>
          <w:iCs/>
          <w:color w:val="FF0000"/>
          <w:lang w:val="en-GB" w:eastAsia="zh-CN"/>
        </w:rPr>
      </w:pPr>
      <w:r w:rsidRPr="00D4717A">
        <w:rPr>
          <w:i/>
          <w:iCs/>
          <w:color w:val="FF0000"/>
          <w:lang w:val="en-GB" w:eastAsia="zh-CN"/>
        </w:rPr>
        <w:t xml:space="preserve">Excerpt from </w:t>
      </w:r>
      <w:r w:rsidRPr="002354D5">
        <w:rPr>
          <w:i/>
          <w:iCs/>
          <w:color w:val="FF0000"/>
          <w:lang w:val="en-GB" w:eastAsia="zh-CN"/>
        </w:rPr>
        <w:t>R2-2111400</w:t>
      </w:r>
    </w:p>
    <w:p w14:paraId="65EC781E" w14:textId="77777777" w:rsidR="002354D5" w:rsidRPr="002B18EC" w:rsidRDefault="002354D5" w:rsidP="002354D5">
      <w:pPr>
        <w:rPr>
          <w:b/>
          <w:i/>
          <w:iCs/>
          <w:lang w:val="en-US"/>
        </w:rPr>
      </w:pPr>
      <w:r w:rsidRPr="002B18EC">
        <w:rPr>
          <w:b/>
          <w:i/>
          <w:iCs/>
          <w:lang w:val="en-US"/>
        </w:rPr>
        <w:t>Support of QoS</w:t>
      </w:r>
    </w:p>
    <w:p w14:paraId="3BC8FBFA" w14:textId="77777777" w:rsidR="002354D5" w:rsidRPr="002354D5" w:rsidRDefault="002354D5" w:rsidP="002354D5">
      <w:pPr>
        <w:pStyle w:val="B1"/>
        <w:rPr>
          <w:i/>
          <w:iCs/>
        </w:rPr>
      </w:pPr>
      <w:r w:rsidRPr="002354D5">
        <w:rPr>
          <w:i/>
          <w:iCs/>
        </w:rPr>
        <w:t>-</w:t>
      </w:r>
      <w:r w:rsidRPr="002354D5">
        <w:rPr>
          <w:i/>
          <w:iCs/>
        </w:rPr>
        <w:tab/>
        <w:t xml:space="preserve">NG-RAN supports QoS differentiation within a slice, and per Slice-Maximum Bit Rate may be enforced per UE, </w:t>
      </w:r>
      <w:r w:rsidRPr="002354D5">
        <w:rPr>
          <w:i/>
          <w:iCs/>
          <w:highlight w:val="yellow"/>
        </w:rPr>
        <w:t>if feasible</w:t>
      </w:r>
      <w:r w:rsidRPr="002354D5">
        <w:rPr>
          <w:i/>
          <w:iCs/>
        </w:rPr>
        <w:t>. How NG-RAN enables UE-Slice-MBR enforcement and rate limitation (see TS 23.501 [3]) is up to network implementation.</w:t>
      </w:r>
    </w:p>
    <w:p w14:paraId="42D8FBEF" w14:textId="3ABE0767" w:rsidR="002354D5" w:rsidRPr="002354D5" w:rsidRDefault="002354D5" w:rsidP="002354D5">
      <w:pPr>
        <w:rPr>
          <w:i/>
          <w:iCs/>
          <w:color w:val="FF0000"/>
          <w:lang w:val="en-GB" w:eastAsia="zh-CN"/>
        </w:rPr>
      </w:pPr>
      <w:r>
        <w:rPr>
          <w:i/>
          <w:iCs/>
          <w:color w:val="FF0000"/>
          <w:lang w:val="en-GB" w:eastAsia="zh-CN"/>
        </w:rPr>
        <w:t xml:space="preserve">End of </w:t>
      </w:r>
      <w:r w:rsidRPr="00D4717A">
        <w:rPr>
          <w:i/>
          <w:iCs/>
          <w:color w:val="FF0000"/>
          <w:lang w:val="en-GB" w:eastAsia="zh-CN"/>
        </w:rPr>
        <w:t xml:space="preserve">Excerpt from </w:t>
      </w:r>
      <w:r w:rsidRPr="002354D5">
        <w:rPr>
          <w:i/>
          <w:iCs/>
          <w:color w:val="FF0000"/>
          <w:lang w:val="en-GB" w:eastAsia="zh-CN"/>
        </w:rPr>
        <w:t>R2-2111400</w:t>
      </w:r>
    </w:p>
    <w:p w14:paraId="11DC9291" w14:textId="3505045F" w:rsidR="00D74148" w:rsidRDefault="001B2752" w:rsidP="00BB49D9">
      <w:pPr>
        <w:rPr>
          <w:lang w:val="en-GB"/>
        </w:rPr>
      </w:pPr>
      <w:r>
        <w:rPr>
          <w:lang w:val="en-GB"/>
        </w:rPr>
        <w:t xml:space="preserve">From the above it is evident that enforcement of the S-MBR at the RAN </w:t>
      </w:r>
      <w:r w:rsidR="00BA2626">
        <w:rPr>
          <w:lang w:val="en-GB"/>
        </w:rPr>
        <w:t xml:space="preserve">can be carried out only if deemed feasible by the RAN. As a minimum, </w:t>
      </w:r>
      <w:r w:rsidR="006D0377">
        <w:rPr>
          <w:lang w:val="en-GB"/>
        </w:rPr>
        <w:t xml:space="preserve">the </w:t>
      </w:r>
      <w:r w:rsidR="00ED084B">
        <w:rPr>
          <w:lang w:val="en-GB"/>
        </w:rPr>
        <w:t xml:space="preserve">RAN should communicate to the AMF if enforcement of the S-MBR is feasible/not-feasible, so that </w:t>
      </w:r>
      <w:r w:rsidR="00B013FD">
        <w:rPr>
          <w:lang w:val="en-GB"/>
        </w:rPr>
        <w:t>an operator is able to monitor cases when the total bitrate used by a slice cannot be controlled by the RAN.</w:t>
      </w:r>
      <w:r w:rsidR="006B3325">
        <w:rPr>
          <w:lang w:val="en-GB"/>
        </w:rPr>
        <w:t xml:space="preserve"> It </w:t>
      </w:r>
      <w:r w:rsidR="003246C8">
        <w:rPr>
          <w:lang w:val="en-GB"/>
        </w:rPr>
        <w:t>has to be</w:t>
      </w:r>
      <w:r w:rsidR="006B3325">
        <w:rPr>
          <w:lang w:val="en-GB"/>
        </w:rPr>
        <w:t xml:space="preserve"> noted that the RAN </w:t>
      </w:r>
      <w:r w:rsidR="003246C8">
        <w:rPr>
          <w:lang w:val="en-GB"/>
        </w:rPr>
        <w:t>should also be able to notify that S-MBR enforcement is supported and feasible, in order to differentiate the cases of legacy RAN nodes</w:t>
      </w:r>
      <w:r w:rsidR="007E58D3">
        <w:rPr>
          <w:lang w:val="en-GB"/>
        </w:rPr>
        <w:t xml:space="preserve">, which will not send any notification to the CN. Namely, a notification from the RAN about feasibility of enforcement is needed to avoid </w:t>
      </w:r>
      <w:r w:rsidR="00D53AEC">
        <w:rPr>
          <w:lang w:val="en-GB"/>
        </w:rPr>
        <w:t>that lack of notification from a legacy RAN node is interpreted as “enforcement is feasible”</w:t>
      </w:r>
    </w:p>
    <w:p w14:paraId="0F49C0A3" w14:textId="29A00B9E" w:rsidR="00B013FD" w:rsidRDefault="00324687" w:rsidP="00BB49D9">
      <w:pPr>
        <w:rPr>
          <w:lang w:val="en-GB"/>
        </w:rPr>
      </w:pPr>
      <w:r>
        <w:rPr>
          <w:lang w:val="en-GB"/>
        </w:rPr>
        <w:t xml:space="preserve">The current specifications clearly allow a RAN not to enforce the S-MBR if not feasible, hence </w:t>
      </w:r>
      <w:r w:rsidR="000A798D">
        <w:rPr>
          <w:lang w:val="en-GB"/>
        </w:rPr>
        <w:t>if the RAN does not notify such event to the AMF, the following issue will occur:</w:t>
      </w:r>
    </w:p>
    <w:p w14:paraId="7BEA74B3" w14:textId="1A290BB2" w:rsidR="000A798D" w:rsidRDefault="001B1203" w:rsidP="000A798D">
      <w:pPr>
        <w:pStyle w:val="ListParagraph"/>
        <w:numPr>
          <w:ilvl w:val="0"/>
          <w:numId w:val="37"/>
        </w:numPr>
      </w:pPr>
      <w:r>
        <w:t>The AMF and CN functions may assume that the S-MBR is enforced</w:t>
      </w:r>
    </w:p>
    <w:p w14:paraId="33B27A7D" w14:textId="3AD82966" w:rsidR="001B1203" w:rsidRDefault="001B1203" w:rsidP="000A798D">
      <w:pPr>
        <w:pStyle w:val="ListParagraph"/>
        <w:numPr>
          <w:ilvl w:val="0"/>
          <w:numId w:val="37"/>
        </w:numPr>
      </w:pPr>
      <w:r>
        <w:t xml:space="preserve">The S-MBR is not </w:t>
      </w:r>
      <w:r w:rsidR="00E56D77">
        <w:t>enforced,</w:t>
      </w:r>
      <w:r>
        <w:t xml:space="preserve"> and the UE is free to consume as much bit rate as needed</w:t>
      </w:r>
    </w:p>
    <w:p w14:paraId="4AC3E9FC" w14:textId="11B90354" w:rsidR="001B1203" w:rsidRDefault="00E56D77" w:rsidP="000A798D">
      <w:pPr>
        <w:pStyle w:val="ListParagraph"/>
        <w:numPr>
          <w:ilvl w:val="0"/>
          <w:numId w:val="37"/>
        </w:numPr>
      </w:pPr>
      <w:r>
        <w:t>An operator is not able to enforce a contract with a user, where such contract may limit the bit rate per slice</w:t>
      </w:r>
    </w:p>
    <w:p w14:paraId="01C155C2" w14:textId="727318A5" w:rsidR="00E56D77" w:rsidRPr="002B18EC" w:rsidRDefault="00EF5F2B" w:rsidP="00E56D77">
      <w:pPr>
        <w:rPr>
          <w:lang w:val="en-US"/>
        </w:rPr>
      </w:pPr>
      <w:r w:rsidRPr="002B18EC">
        <w:rPr>
          <w:lang w:val="en-US"/>
        </w:rPr>
        <w:t>In light of the above, the follow</w:t>
      </w:r>
      <w:r w:rsidR="002B18EC">
        <w:rPr>
          <w:lang w:val="en-US"/>
        </w:rPr>
        <w:t>i</w:t>
      </w:r>
      <w:r w:rsidRPr="002B18EC">
        <w:rPr>
          <w:lang w:val="en-US"/>
        </w:rPr>
        <w:t>ng is proposed:</w:t>
      </w:r>
    </w:p>
    <w:p w14:paraId="7B499CB6" w14:textId="04D01AEE" w:rsidR="0027005F" w:rsidRPr="002B18EC" w:rsidRDefault="0027005F" w:rsidP="0027005F">
      <w:pPr>
        <w:rPr>
          <w:b/>
          <w:bCs/>
          <w:lang w:val="en-US"/>
        </w:rPr>
      </w:pPr>
      <w:r w:rsidRPr="002B18EC">
        <w:rPr>
          <w:b/>
          <w:bCs/>
          <w:lang w:val="en-US"/>
        </w:rPr>
        <w:t xml:space="preserve">Proposal </w:t>
      </w:r>
      <w:r w:rsidR="006E76D1" w:rsidRPr="002B18EC">
        <w:rPr>
          <w:b/>
          <w:bCs/>
          <w:lang w:val="en-US"/>
        </w:rPr>
        <w:t>3</w:t>
      </w:r>
      <w:r w:rsidRPr="002B18EC">
        <w:rPr>
          <w:b/>
          <w:bCs/>
          <w:lang w:val="en-US"/>
        </w:rPr>
        <w:t>: It is proposed that, at reception of the S-MBR, the RAN is able to reply to the AMF with information indicating that the S-MBR enforcement is not-supported or not-feasible or supported-and-feasible</w:t>
      </w:r>
    </w:p>
    <w:p w14:paraId="04E525A6" w14:textId="463466DB" w:rsidR="00EF5F2B" w:rsidRDefault="002B18EC" w:rsidP="002B18EC">
      <w:pPr>
        <w:pStyle w:val="Heading2"/>
        <w:rPr>
          <w:lang w:val="en-US"/>
        </w:rPr>
      </w:pPr>
      <w:r>
        <w:rPr>
          <w:lang w:val="en-US"/>
        </w:rPr>
        <w:t>Target NSSAI, usage and signaling</w:t>
      </w:r>
    </w:p>
    <w:p w14:paraId="4AFB877C" w14:textId="636C4200" w:rsidR="002B18EC" w:rsidRDefault="002B18EC" w:rsidP="002B18EC">
      <w:pPr>
        <w:rPr>
          <w:lang w:val="en-US" w:eastAsia="zh-CN"/>
        </w:rPr>
      </w:pPr>
      <w:r>
        <w:rPr>
          <w:lang w:val="en-US" w:eastAsia="zh-CN"/>
        </w:rPr>
        <w:t>When the UE requests a slice that is not supported in current cell, but is available in other TA’s of the NW, the slice will be included in the Rejected NSSAI</w:t>
      </w:r>
      <w:r w:rsidR="00CD2055">
        <w:rPr>
          <w:lang w:val="en-US" w:eastAsia="zh-CN"/>
        </w:rPr>
        <w:t xml:space="preserve"> for the RA</w:t>
      </w:r>
      <w:r>
        <w:rPr>
          <w:lang w:val="en-US" w:eastAsia="zh-CN"/>
        </w:rPr>
        <w:t xml:space="preserve"> which is signaled to the UE over NAS. </w:t>
      </w:r>
      <w:r w:rsidR="00691857">
        <w:rPr>
          <w:lang w:val="en-US" w:eastAsia="zh-CN"/>
        </w:rPr>
        <w:t xml:space="preserve">The UE is then not allowed to request the rejected slice before changing registration area. </w:t>
      </w:r>
    </w:p>
    <w:p w14:paraId="786D9011" w14:textId="4B2CDC61" w:rsidR="00B32B73" w:rsidRDefault="00B32B73" w:rsidP="002B18EC">
      <w:pPr>
        <w:rPr>
          <w:lang w:val="en-US" w:eastAsia="zh-CN"/>
        </w:rPr>
      </w:pPr>
      <w:r>
        <w:rPr>
          <w:lang w:val="en-US" w:eastAsia="zh-CN"/>
        </w:rPr>
        <w:t>Since the UE have no means to signal that it still</w:t>
      </w:r>
      <w:r w:rsidR="00491238">
        <w:rPr>
          <w:lang w:val="en-US" w:eastAsia="zh-CN"/>
        </w:rPr>
        <w:t xml:space="preserve"> or no longer</w:t>
      </w:r>
      <w:r>
        <w:rPr>
          <w:lang w:val="en-US" w:eastAsia="zh-CN"/>
        </w:rPr>
        <w:t xml:space="preserve"> </w:t>
      </w:r>
      <w:r w:rsidR="002D7EA3">
        <w:rPr>
          <w:lang w:val="en-US" w:eastAsia="zh-CN"/>
        </w:rPr>
        <w:t>need</w:t>
      </w:r>
      <w:r>
        <w:rPr>
          <w:lang w:val="en-US" w:eastAsia="zh-CN"/>
        </w:rPr>
        <w:t xml:space="preserve"> access to the requested slice, before the RA is changed, the general assumption </w:t>
      </w:r>
      <w:r w:rsidR="006A1B06">
        <w:rPr>
          <w:lang w:val="en-US" w:eastAsia="zh-CN"/>
        </w:rPr>
        <w:t xml:space="preserve">that can be made from a RAN perspective is </w:t>
      </w:r>
      <w:r>
        <w:rPr>
          <w:lang w:val="en-US" w:eastAsia="zh-CN"/>
        </w:rPr>
        <w:t xml:space="preserve">that the UE </w:t>
      </w:r>
      <w:r w:rsidR="002D7EA3">
        <w:rPr>
          <w:lang w:val="en-US" w:eastAsia="zh-CN"/>
        </w:rPr>
        <w:t>need</w:t>
      </w:r>
      <w:r>
        <w:rPr>
          <w:lang w:val="en-US" w:eastAsia="zh-CN"/>
        </w:rPr>
        <w:t xml:space="preserve"> access to the slice as long as it remains </w:t>
      </w:r>
      <w:r w:rsidR="006A1B06">
        <w:rPr>
          <w:lang w:val="en-US" w:eastAsia="zh-CN"/>
        </w:rPr>
        <w:t xml:space="preserve">within </w:t>
      </w:r>
      <w:r>
        <w:rPr>
          <w:lang w:val="en-US" w:eastAsia="zh-CN"/>
        </w:rPr>
        <w:t xml:space="preserve">the registration area.  </w:t>
      </w:r>
    </w:p>
    <w:p w14:paraId="31A208FA" w14:textId="750728A0" w:rsidR="00A2094E" w:rsidRDefault="00A72037" w:rsidP="002B18EC">
      <w:pPr>
        <w:rPr>
          <w:lang w:val="en-US" w:eastAsia="zh-CN"/>
        </w:rPr>
      </w:pPr>
      <w:r>
        <w:rPr>
          <w:lang w:val="en-US" w:eastAsia="zh-CN"/>
        </w:rPr>
        <w:t>T</w:t>
      </w:r>
      <w:r w:rsidR="00160891">
        <w:rPr>
          <w:lang w:val="en-US" w:eastAsia="zh-CN"/>
        </w:rPr>
        <w:t>here may be exceptions to that ru</w:t>
      </w:r>
      <w:r w:rsidR="00A2094E">
        <w:rPr>
          <w:lang w:val="en-US" w:eastAsia="zh-CN"/>
        </w:rPr>
        <w:t xml:space="preserve">le. </w:t>
      </w:r>
      <w:proofErr w:type="spellStart"/>
      <w:r w:rsidR="00A92531">
        <w:rPr>
          <w:lang w:val="en-US" w:eastAsia="zh-CN"/>
        </w:rPr>
        <w:t>E.g</w:t>
      </w:r>
      <w:proofErr w:type="spellEnd"/>
      <w:r w:rsidR="00A92531">
        <w:rPr>
          <w:lang w:val="en-US" w:eastAsia="zh-CN"/>
        </w:rPr>
        <w:t xml:space="preserve">, </w:t>
      </w:r>
      <w:r w:rsidR="00B127BA">
        <w:rPr>
          <w:lang w:val="en-US" w:eastAsia="zh-CN"/>
        </w:rPr>
        <w:t xml:space="preserve">If the UE </w:t>
      </w:r>
      <w:r w:rsidR="00A92531">
        <w:rPr>
          <w:lang w:val="en-US" w:eastAsia="zh-CN"/>
        </w:rPr>
        <w:t>ha</w:t>
      </w:r>
      <w:r w:rsidR="008B5C88">
        <w:rPr>
          <w:lang w:val="en-US" w:eastAsia="zh-CN"/>
        </w:rPr>
        <w:t>s</w:t>
      </w:r>
      <w:r w:rsidR="00A92531">
        <w:rPr>
          <w:lang w:val="en-US" w:eastAsia="zh-CN"/>
        </w:rPr>
        <w:t xml:space="preserve"> access to another slice that provide</w:t>
      </w:r>
      <w:r w:rsidR="00491238">
        <w:rPr>
          <w:lang w:val="en-US" w:eastAsia="zh-CN"/>
        </w:rPr>
        <w:t>s</w:t>
      </w:r>
      <w:r w:rsidR="00A92531">
        <w:rPr>
          <w:lang w:val="en-US" w:eastAsia="zh-CN"/>
        </w:rPr>
        <w:t xml:space="preserve"> similar performance</w:t>
      </w:r>
      <w:r w:rsidR="00491238">
        <w:rPr>
          <w:lang w:val="en-US" w:eastAsia="zh-CN"/>
        </w:rPr>
        <w:t xml:space="preserve"> and also the wanted service</w:t>
      </w:r>
      <w:r w:rsidR="00A92531">
        <w:rPr>
          <w:lang w:val="en-US" w:eastAsia="zh-CN"/>
        </w:rPr>
        <w:t>, and starts the service on that slice, the CN could assume that the request is not valid anymore.</w:t>
      </w:r>
      <w:r w:rsidR="00774689">
        <w:rPr>
          <w:lang w:val="en-US" w:eastAsia="zh-CN"/>
        </w:rPr>
        <w:t xml:space="preserve"> How the CN decides that the previous requested slice is not valid any</w:t>
      </w:r>
      <w:r w:rsidR="00CD2055">
        <w:rPr>
          <w:lang w:val="en-US" w:eastAsia="zh-CN"/>
        </w:rPr>
        <w:t xml:space="preserve"> </w:t>
      </w:r>
      <w:r w:rsidR="00774689">
        <w:rPr>
          <w:lang w:val="en-US" w:eastAsia="zh-CN"/>
        </w:rPr>
        <w:t>longer is up to SA/CT WGs.</w:t>
      </w:r>
    </w:p>
    <w:p w14:paraId="7634CD74" w14:textId="2EAE6CC0" w:rsidR="0025158D" w:rsidRDefault="00852E8D" w:rsidP="002B18EC">
      <w:pPr>
        <w:rPr>
          <w:lang w:val="en-US" w:eastAsia="zh-CN"/>
        </w:rPr>
      </w:pPr>
      <w:r>
        <w:rPr>
          <w:lang w:val="en-US" w:eastAsia="zh-CN"/>
        </w:rPr>
        <w:t>However, RAN have no knowledge of</w:t>
      </w:r>
      <w:r w:rsidR="00F055D6">
        <w:rPr>
          <w:lang w:val="en-US" w:eastAsia="zh-CN"/>
        </w:rPr>
        <w:t xml:space="preserve"> mappings between services and slices, so f</w:t>
      </w:r>
      <w:r w:rsidR="00A72037">
        <w:rPr>
          <w:lang w:val="en-US" w:eastAsia="zh-CN"/>
        </w:rPr>
        <w:t>rom RAN point of view,</w:t>
      </w:r>
      <w:r w:rsidR="00336D35">
        <w:rPr>
          <w:lang w:val="en-US" w:eastAsia="zh-CN"/>
        </w:rPr>
        <w:t xml:space="preserve"> there is never a reason to assume that the </w:t>
      </w:r>
      <w:r w:rsidR="003F617B">
        <w:rPr>
          <w:lang w:val="en-US" w:eastAsia="zh-CN"/>
        </w:rPr>
        <w:t>request is not valid while the UE remains in the same cell.</w:t>
      </w:r>
      <w:r w:rsidR="00B3079C">
        <w:rPr>
          <w:lang w:val="en-US" w:eastAsia="zh-CN"/>
        </w:rPr>
        <w:t xml:space="preserve"> </w:t>
      </w:r>
      <w:r w:rsidR="00752DB7">
        <w:rPr>
          <w:lang w:val="en-US" w:eastAsia="zh-CN"/>
        </w:rPr>
        <w:t>In case the UE is not within coverage of the frequency band</w:t>
      </w:r>
      <w:r w:rsidR="003960C0">
        <w:rPr>
          <w:lang w:val="en-US" w:eastAsia="zh-CN"/>
        </w:rPr>
        <w:t xml:space="preserve"> serving the rejected slice</w:t>
      </w:r>
      <w:r w:rsidR="00752DB7">
        <w:rPr>
          <w:lang w:val="en-US" w:eastAsia="zh-CN"/>
        </w:rPr>
        <w:t>, it will not be possible</w:t>
      </w:r>
      <w:r w:rsidR="00CD2055">
        <w:rPr>
          <w:lang w:val="en-US" w:eastAsia="zh-CN"/>
        </w:rPr>
        <w:t xml:space="preserve"> to</w:t>
      </w:r>
      <w:r w:rsidR="00752DB7">
        <w:rPr>
          <w:lang w:val="en-US" w:eastAsia="zh-CN"/>
        </w:rPr>
        <w:t xml:space="preserve"> </w:t>
      </w:r>
      <w:r w:rsidR="00692162">
        <w:rPr>
          <w:lang w:val="en-US" w:eastAsia="zh-CN"/>
        </w:rPr>
        <w:t>immediately move</w:t>
      </w:r>
      <w:r w:rsidR="00752DB7">
        <w:rPr>
          <w:lang w:val="en-US" w:eastAsia="zh-CN"/>
        </w:rPr>
        <w:t xml:space="preserve"> the UE to th</w:t>
      </w:r>
      <w:r w:rsidR="00E461FC">
        <w:rPr>
          <w:lang w:val="en-US" w:eastAsia="zh-CN"/>
        </w:rPr>
        <w:t>at</w:t>
      </w:r>
      <w:r w:rsidR="00752DB7">
        <w:rPr>
          <w:lang w:val="en-US" w:eastAsia="zh-CN"/>
        </w:rPr>
        <w:t xml:space="preserve"> frequency. In that case, it would be beneficial if the </w:t>
      </w:r>
      <w:proofErr w:type="spellStart"/>
      <w:r w:rsidR="00752DB7">
        <w:rPr>
          <w:lang w:val="en-US" w:eastAsia="zh-CN"/>
        </w:rPr>
        <w:t>gNB</w:t>
      </w:r>
      <w:proofErr w:type="spellEnd"/>
      <w:r w:rsidR="00752DB7">
        <w:rPr>
          <w:lang w:val="en-US" w:eastAsia="zh-CN"/>
        </w:rPr>
        <w:t xml:space="preserve"> later can HO the UE in case it moves within coverage, or use dedicated frequency priorities to guide the UE when it goes to Idle/Inactive mode. In order to do this, the </w:t>
      </w:r>
      <w:proofErr w:type="spellStart"/>
      <w:r w:rsidR="00752DB7">
        <w:rPr>
          <w:lang w:val="en-US" w:eastAsia="zh-CN"/>
        </w:rPr>
        <w:t>gNB</w:t>
      </w:r>
      <w:proofErr w:type="spellEnd"/>
      <w:r w:rsidR="00752DB7">
        <w:rPr>
          <w:lang w:val="en-US" w:eastAsia="zh-CN"/>
        </w:rPr>
        <w:t xml:space="preserve"> should save the Target NSSAI with the Target RFSP value in the UE context.</w:t>
      </w:r>
    </w:p>
    <w:p w14:paraId="18013DC4" w14:textId="2B8ED7EA" w:rsidR="0087065C" w:rsidRPr="0087065C" w:rsidRDefault="0087065C" w:rsidP="002B18EC">
      <w:pPr>
        <w:rPr>
          <w:b/>
          <w:bCs/>
          <w:lang w:val="en-US"/>
        </w:rPr>
      </w:pPr>
      <w:r w:rsidRPr="002B18EC">
        <w:rPr>
          <w:b/>
          <w:bCs/>
          <w:lang w:val="en-US"/>
        </w:rPr>
        <w:t xml:space="preserve">Proposal </w:t>
      </w:r>
      <w:r>
        <w:rPr>
          <w:b/>
          <w:bCs/>
          <w:lang w:val="en-US"/>
        </w:rPr>
        <w:t>4</w:t>
      </w:r>
      <w:r w:rsidRPr="002B18EC">
        <w:rPr>
          <w:b/>
          <w:bCs/>
          <w:lang w:val="en-US"/>
        </w:rPr>
        <w:t>: It is proposed that</w:t>
      </w:r>
      <w:r>
        <w:rPr>
          <w:b/>
          <w:bCs/>
          <w:lang w:val="en-US"/>
        </w:rPr>
        <w:t xml:space="preserve"> the </w:t>
      </w:r>
      <w:proofErr w:type="spellStart"/>
      <w:r>
        <w:rPr>
          <w:b/>
          <w:bCs/>
          <w:lang w:val="en-US"/>
        </w:rPr>
        <w:t>gNB</w:t>
      </w:r>
      <w:proofErr w:type="spellEnd"/>
      <w:r>
        <w:rPr>
          <w:b/>
          <w:bCs/>
          <w:lang w:val="en-US"/>
        </w:rPr>
        <w:t xml:space="preserve"> should save the Target NSSAI and the Target RFSP in the UE context.</w:t>
      </w:r>
    </w:p>
    <w:p w14:paraId="2BFFF715" w14:textId="77777777" w:rsidR="00754B47" w:rsidRDefault="00752DB7" w:rsidP="002B18EC">
      <w:pPr>
        <w:rPr>
          <w:lang w:val="en-US" w:eastAsia="zh-CN"/>
        </w:rPr>
      </w:pPr>
      <w:r>
        <w:rPr>
          <w:lang w:val="en-US" w:eastAsia="zh-CN"/>
        </w:rPr>
        <w:t>In case the CN</w:t>
      </w:r>
      <w:r w:rsidR="00BC0988">
        <w:rPr>
          <w:lang w:val="en-US" w:eastAsia="zh-CN"/>
        </w:rPr>
        <w:t xml:space="preserve"> have reason to assume that the </w:t>
      </w:r>
      <w:r w:rsidR="000B6F6C">
        <w:rPr>
          <w:lang w:val="en-US" w:eastAsia="zh-CN"/>
        </w:rPr>
        <w:t xml:space="preserve">slice </w:t>
      </w:r>
      <w:r w:rsidR="00BC0988">
        <w:rPr>
          <w:lang w:val="en-US" w:eastAsia="zh-CN"/>
        </w:rPr>
        <w:t xml:space="preserve">request is not valid anymore, </w:t>
      </w:r>
      <w:r w:rsidR="00FF1712">
        <w:rPr>
          <w:lang w:val="en-US" w:eastAsia="zh-CN"/>
        </w:rPr>
        <w:t xml:space="preserve">the </w:t>
      </w:r>
      <w:proofErr w:type="spellStart"/>
      <w:r w:rsidR="00FF1712">
        <w:rPr>
          <w:lang w:val="en-US" w:eastAsia="zh-CN"/>
        </w:rPr>
        <w:t>gNB</w:t>
      </w:r>
      <w:proofErr w:type="spellEnd"/>
      <w:r w:rsidR="00FF1712">
        <w:rPr>
          <w:lang w:val="en-US" w:eastAsia="zh-CN"/>
        </w:rPr>
        <w:t xml:space="preserve"> should be notified that the Target NSSAI and Target RFSP value should be removed from the UE context. </w:t>
      </w:r>
      <w:r w:rsidR="002A0928">
        <w:rPr>
          <w:lang w:val="en-US" w:eastAsia="zh-CN"/>
        </w:rPr>
        <w:t xml:space="preserve">Failure to do so would </w:t>
      </w:r>
      <w:r w:rsidR="006E3A4D">
        <w:rPr>
          <w:lang w:val="en-US" w:eastAsia="zh-CN"/>
        </w:rPr>
        <w:t xml:space="preserve">imply that the RAN is tasked to find a mobility target for the UE where the Target NSSAI can be served, even if/when the </w:t>
      </w:r>
      <w:r w:rsidR="00754B47">
        <w:rPr>
          <w:lang w:val="en-US" w:eastAsia="zh-CN"/>
        </w:rPr>
        <w:t xml:space="preserve">UE does not need to access the </w:t>
      </w:r>
      <w:r w:rsidR="006E3A4D">
        <w:rPr>
          <w:lang w:val="en-US" w:eastAsia="zh-CN"/>
        </w:rPr>
        <w:t>Target NSSAI</w:t>
      </w:r>
      <w:r w:rsidR="00754B47">
        <w:rPr>
          <w:lang w:val="en-US" w:eastAsia="zh-CN"/>
        </w:rPr>
        <w:t xml:space="preserve"> anymore.</w:t>
      </w:r>
    </w:p>
    <w:p w14:paraId="7EA971DE" w14:textId="38CBEB24" w:rsidR="00FF1712" w:rsidRDefault="00754B47" w:rsidP="002B18EC">
      <w:pPr>
        <w:rPr>
          <w:lang w:val="en-US" w:eastAsia="zh-CN"/>
        </w:rPr>
      </w:pPr>
      <w:r>
        <w:rPr>
          <w:lang w:val="en-US" w:eastAsia="zh-CN"/>
        </w:rPr>
        <w:t xml:space="preserve">It is worth noting that a notification from CN to RAN that the Target NSSAI is </w:t>
      </w:r>
      <w:r w:rsidR="00DE10B8">
        <w:rPr>
          <w:lang w:val="en-US" w:eastAsia="zh-CN"/>
        </w:rPr>
        <w:t xml:space="preserve">not valid any more can be expressed in different ways. One simple, but less elegant, way could be to </w:t>
      </w:r>
      <w:r w:rsidR="006E3A4D">
        <w:rPr>
          <w:lang w:val="en-US" w:eastAsia="zh-CN"/>
        </w:rPr>
        <w:t xml:space="preserve"> </w:t>
      </w:r>
      <w:r w:rsidR="001B4F74">
        <w:rPr>
          <w:lang w:val="en-US" w:eastAsia="zh-CN"/>
        </w:rPr>
        <w:t>allow CN to signal an empty Target NSSAI to the RAN. Another</w:t>
      </w:r>
      <w:r w:rsidR="009C596B">
        <w:rPr>
          <w:lang w:val="en-US" w:eastAsia="zh-CN"/>
        </w:rPr>
        <w:t>, more robust</w:t>
      </w:r>
      <w:r w:rsidR="001B4F74">
        <w:rPr>
          <w:lang w:val="en-US" w:eastAsia="zh-CN"/>
        </w:rPr>
        <w:t xml:space="preserve"> way could be to allow the CN to signal an explicit flag to the RAN. </w:t>
      </w:r>
      <w:r w:rsidR="00D448CF">
        <w:rPr>
          <w:lang w:val="en-US" w:eastAsia="zh-CN"/>
        </w:rPr>
        <w:t xml:space="preserve">In the CR associated to this paper in </w:t>
      </w:r>
      <w:r w:rsidR="003E4931" w:rsidRPr="003E4931">
        <w:rPr>
          <w:lang w:val="en-US" w:eastAsia="zh-CN"/>
        </w:rPr>
        <w:t>R3-2204</w:t>
      </w:r>
      <w:r w:rsidR="003E4931">
        <w:rPr>
          <w:lang w:val="en-US" w:eastAsia="zh-CN"/>
        </w:rPr>
        <w:t xml:space="preserve">38 </w:t>
      </w:r>
      <w:r w:rsidR="00D448CF">
        <w:rPr>
          <w:lang w:val="en-US" w:eastAsia="zh-CN"/>
        </w:rPr>
        <w:t xml:space="preserve">we have proposed to add an explicit flag </w:t>
      </w:r>
      <w:r w:rsidR="009C596B">
        <w:rPr>
          <w:lang w:val="en-US" w:eastAsia="zh-CN"/>
        </w:rPr>
        <w:t>but this does not exclude other options.</w:t>
      </w:r>
      <w:r w:rsidR="00D448CF">
        <w:rPr>
          <w:lang w:val="en-US" w:eastAsia="zh-CN"/>
        </w:rPr>
        <w:t xml:space="preserve"> </w:t>
      </w:r>
    </w:p>
    <w:p w14:paraId="5B19D586" w14:textId="7A10A99F" w:rsidR="0087065C" w:rsidRPr="0087065C" w:rsidRDefault="00FF1712" w:rsidP="002B18EC">
      <w:pPr>
        <w:rPr>
          <w:lang w:val="en-GB" w:eastAsia="zh-CN"/>
        </w:rPr>
      </w:pPr>
      <w:r w:rsidRPr="002B18EC">
        <w:rPr>
          <w:b/>
          <w:bCs/>
          <w:lang w:val="en-US"/>
        </w:rPr>
        <w:t xml:space="preserve">Proposal </w:t>
      </w:r>
      <w:r>
        <w:rPr>
          <w:b/>
          <w:bCs/>
          <w:lang w:val="en-US"/>
        </w:rPr>
        <w:t>5</w:t>
      </w:r>
      <w:r w:rsidRPr="002B18EC">
        <w:rPr>
          <w:b/>
          <w:bCs/>
          <w:lang w:val="en-US"/>
        </w:rPr>
        <w:t>: It is proposed that</w:t>
      </w:r>
      <w:r>
        <w:rPr>
          <w:b/>
          <w:bCs/>
          <w:lang w:val="en-US"/>
        </w:rPr>
        <w:t xml:space="preserve"> signaling is introduced for removing the Target NSSAI </w:t>
      </w:r>
      <w:r w:rsidRPr="00FF1712">
        <w:rPr>
          <w:b/>
          <w:bCs/>
          <w:lang w:val="en-US"/>
        </w:rPr>
        <w:t xml:space="preserve">and </w:t>
      </w:r>
      <w:r w:rsidRPr="004A2B6D">
        <w:rPr>
          <w:b/>
          <w:bCs/>
          <w:lang w:val="en-US" w:eastAsia="zh-CN"/>
        </w:rPr>
        <w:t>Target RFSP value from the UE context</w:t>
      </w:r>
      <w:r w:rsidRPr="00FF1712">
        <w:rPr>
          <w:b/>
          <w:bCs/>
          <w:lang w:val="en-US"/>
        </w:rPr>
        <w:t>.</w:t>
      </w:r>
      <w:r>
        <w:rPr>
          <w:b/>
          <w:bCs/>
          <w:lang w:val="en-US"/>
        </w:rPr>
        <w:t xml:space="preserve"> </w:t>
      </w:r>
    </w:p>
    <w:p w14:paraId="2F9A7F14" w14:textId="28968984" w:rsidR="005B505B" w:rsidRPr="00BF7F4E" w:rsidRDefault="00E13BDB" w:rsidP="00123DF0">
      <w:pPr>
        <w:rPr>
          <w:lang w:val="en-US" w:eastAsia="zh-CN"/>
        </w:rPr>
      </w:pPr>
      <w:r>
        <w:rPr>
          <w:lang w:val="en-US" w:eastAsia="zh-CN"/>
        </w:rPr>
        <w:t>If the UE</w:t>
      </w:r>
      <w:r w:rsidR="00CC3591">
        <w:rPr>
          <w:lang w:val="en-US" w:eastAsia="zh-CN"/>
        </w:rPr>
        <w:t xml:space="preserve"> moves away </w:t>
      </w:r>
      <w:r w:rsidR="00A41AD0">
        <w:rPr>
          <w:lang w:val="en-US" w:eastAsia="zh-CN"/>
        </w:rPr>
        <w:t>from</w:t>
      </w:r>
      <w:r w:rsidR="00CC3591">
        <w:rPr>
          <w:lang w:val="en-US" w:eastAsia="zh-CN"/>
        </w:rPr>
        <w:t xml:space="preserve"> the original cell, but</w:t>
      </w:r>
      <w:r>
        <w:rPr>
          <w:lang w:val="en-US" w:eastAsia="zh-CN"/>
        </w:rPr>
        <w:t xml:space="preserve"> </w:t>
      </w:r>
      <w:r w:rsidR="004A608F">
        <w:rPr>
          <w:lang w:val="en-US" w:eastAsia="zh-CN"/>
        </w:rPr>
        <w:t xml:space="preserve">it </w:t>
      </w:r>
      <w:r>
        <w:rPr>
          <w:lang w:val="en-US" w:eastAsia="zh-CN"/>
        </w:rPr>
        <w:t xml:space="preserve">remains out of coverage of the frequency </w:t>
      </w:r>
      <w:r w:rsidR="00E45ABD">
        <w:rPr>
          <w:lang w:val="en-US" w:eastAsia="zh-CN"/>
        </w:rPr>
        <w:t>of the requested slice</w:t>
      </w:r>
      <w:r w:rsidR="00CC3591">
        <w:rPr>
          <w:lang w:val="en-US" w:eastAsia="zh-CN"/>
        </w:rPr>
        <w:t xml:space="preserve">, it would be </w:t>
      </w:r>
      <w:r w:rsidR="00D73B26">
        <w:rPr>
          <w:lang w:val="en-US" w:eastAsia="zh-CN"/>
        </w:rPr>
        <w:t>useful if the target cell is also informed of the Target NSSAI</w:t>
      </w:r>
      <w:r w:rsidR="008A7CE3">
        <w:rPr>
          <w:lang w:val="en-US" w:eastAsia="zh-CN"/>
        </w:rPr>
        <w:t>, so that the UE can be guided to the frequency of the rejected slice as soon as it is within coverage</w:t>
      </w:r>
      <w:r w:rsidR="009D302F">
        <w:rPr>
          <w:lang w:val="en-US" w:eastAsia="zh-CN"/>
        </w:rPr>
        <w:t>.</w:t>
      </w:r>
    </w:p>
    <w:p w14:paraId="0B2E4D40" w14:textId="0311F027" w:rsidR="00123DF0" w:rsidRDefault="00123DF0" w:rsidP="00123DF0">
      <w:pPr>
        <w:rPr>
          <w:b/>
          <w:bCs/>
          <w:lang w:val="en-US"/>
        </w:rPr>
      </w:pPr>
      <w:r w:rsidRPr="002B18EC">
        <w:rPr>
          <w:b/>
          <w:bCs/>
          <w:lang w:val="en-US"/>
        </w:rPr>
        <w:t xml:space="preserve">Proposal </w:t>
      </w:r>
      <w:r w:rsidR="00FF1712">
        <w:rPr>
          <w:b/>
          <w:bCs/>
          <w:lang w:val="en-US"/>
        </w:rPr>
        <w:t>6</w:t>
      </w:r>
      <w:r w:rsidRPr="002B18EC">
        <w:rPr>
          <w:b/>
          <w:bCs/>
          <w:lang w:val="en-US"/>
        </w:rPr>
        <w:t>: It is proposed</w:t>
      </w:r>
      <w:r>
        <w:rPr>
          <w:b/>
          <w:bCs/>
          <w:lang w:val="en-US"/>
        </w:rPr>
        <w:t xml:space="preserve"> that the Target NSSAI is included in the PATH SWITCH </w:t>
      </w:r>
      <w:r w:rsidR="002B36F9">
        <w:rPr>
          <w:b/>
          <w:bCs/>
          <w:lang w:val="en-US"/>
        </w:rPr>
        <w:t xml:space="preserve">REQUEST ACK </w:t>
      </w:r>
      <w:r w:rsidR="00D97753">
        <w:rPr>
          <w:b/>
          <w:bCs/>
          <w:lang w:val="en-US"/>
        </w:rPr>
        <w:t>in every HO</w:t>
      </w:r>
      <w:r w:rsidR="00890494">
        <w:rPr>
          <w:b/>
          <w:bCs/>
          <w:lang w:val="en-US"/>
        </w:rPr>
        <w:t xml:space="preserve"> as long as the Target NSSAI is valid.</w:t>
      </w:r>
    </w:p>
    <w:p w14:paraId="6F424D15" w14:textId="60D43F0C" w:rsidR="00607A2A" w:rsidRDefault="00774689" w:rsidP="00123DF0">
      <w:pPr>
        <w:rPr>
          <w:lang w:val="en-US" w:eastAsia="zh-CN"/>
        </w:rPr>
      </w:pPr>
      <w:r w:rsidRPr="004A2B6D">
        <w:rPr>
          <w:lang w:val="en-US" w:eastAsia="zh-CN"/>
        </w:rPr>
        <w:t xml:space="preserve">If the UE moves </w:t>
      </w:r>
      <w:r w:rsidR="006E0B73" w:rsidRPr="004A2B6D">
        <w:rPr>
          <w:lang w:val="en-US" w:eastAsia="zh-CN"/>
        </w:rPr>
        <w:t xml:space="preserve">into a new </w:t>
      </w:r>
      <w:r w:rsidRPr="004A2B6D">
        <w:rPr>
          <w:lang w:val="en-US" w:eastAsia="zh-CN"/>
        </w:rPr>
        <w:t xml:space="preserve">RA and the previously requested slice is not </w:t>
      </w:r>
      <w:r w:rsidR="00711182">
        <w:rPr>
          <w:lang w:val="en-US" w:eastAsia="zh-CN"/>
        </w:rPr>
        <w:t>needed by</w:t>
      </w:r>
      <w:r w:rsidRPr="004A2B6D">
        <w:rPr>
          <w:lang w:val="en-US" w:eastAsia="zh-CN"/>
        </w:rPr>
        <w:t xml:space="preserve"> the UE any</w:t>
      </w:r>
      <w:r w:rsidR="00FF1712" w:rsidRPr="004A2B6D">
        <w:rPr>
          <w:lang w:val="en-US" w:eastAsia="zh-CN"/>
        </w:rPr>
        <w:t xml:space="preserve"> </w:t>
      </w:r>
      <w:r w:rsidRPr="004A2B6D">
        <w:rPr>
          <w:lang w:val="en-US" w:eastAsia="zh-CN"/>
        </w:rPr>
        <w:t xml:space="preserve">longer, then the UE will not request the slice again. </w:t>
      </w:r>
      <w:r w:rsidR="00607A2A">
        <w:rPr>
          <w:lang w:val="en-US" w:eastAsia="zh-CN"/>
        </w:rPr>
        <w:t xml:space="preserve">This may be used by the AMF to avoid </w:t>
      </w:r>
      <w:proofErr w:type="spellStart"/>
      <w:r w:rsidR="00607A2A">
        <w:rPr>
          <w:lang w:val="en-US" w:eastAsia="zh-CN"/>
        </w:rPr>
        <w:t>signalling</w:t>
      </w:r>
      <w:proofErr w:type="spellEnd"/>
      <w:r w:rsidR="00607A2A">
        <w:rPr>
          <w:lang w:val="en-US" w:eastAsia="zh-CN"/>
        </w:rPr>
        <w:t xml:space="preserve"> the Target NSSAI to the RAN.</w:t>
      </w:r>
    </w:p>
    <w:p w14:paraId="72C67658" w14:textId="21ED3190" w:rsidR="005F4C06" w:rsidRDefault="00774689" w:rsidP="00123DF0">
      <w:pPr>
        <w:rPr>
          <w:lang w:val="en-US" w:eastAsia="zh-CN"/>
        </w:rPr>
      </w:pPr>
      <w:r w:rsidRPr="004A2B6D">
        <w:rPr>
          <w:lang w:val="en-US" w:eastAsia="zh-CN"/>
        </w:rPr>
        <w:t xml:space="preserve">However, </w:t>
      </w:r>
      <w:r w:rsidR="00DB2F10">
        <w:rPr>
          <w:lang w:val="en-US" w:eastAsia="zh-CN"/>
        </w:rPr>
        <w:t xml:space="preserve">the UE may request the slice again </w:t>
      </w:r>
      <w:r w:rsidR="00E01915">
        <w:rPr>
          <w:lang w:val="en-US" w:eastAsia="zh-CN"/>
        </w:rPr>
        <w:t>in the new RA and the requested slice may be rejected again. In this case, the</w:t>
      </w:r>
      <w:r w:rsidR="006E0B73" w:rsidRPr="004A2B6D">
        <w:rPr>
          <w:lang w:val="en-US" w:eastAsia="zh-CN"/>
        </w:rPr>
        <w:t xml:space="preserve"> CN may again provide a Target NSSAI </w:t>
      </w:r>
      <w:r w:rsidR="006E0B73" w:rsidRPr="00F31501">
        <w:rPr>
          <w:lang w:val="en-US" w:eastAsia="zh-CN"/>
        </w:rPr>
        <w:t>and the Target RFSP value</w:t>
      </w:r>
      <w:r w:rsidR="006E0B73" w:rsidRPr="004A2B6D">
        <w:rPr>
          <w:lang w:val="en-US" w:eastAsia="zh-CN"/>
        </w:rPr>
        <w:t xml:space="preserve"> for the new</w:t>
      </w:r>
      <w:r w:rsidR="005F4C06">
        <w:rPr>
          <w:lang w:val="en-US" w:eastAsia="zh-CN"/>
        </w:rPr>
        <w:t>ly</w:t>
      </w:r>
      <w:r w:rsidR="006E0B73" w:rsidRPr="004A2B6D">
        <w:rPr>
          <w:lang w:val="en-US" w:eastAsia="zh-CN"/>
        </w:rPr>
        <w:t xml:space="preserve"> requested slice. </w:t>
      </w:r>
    </w:p>
    <w:p w14:paraId="15C36BFB" w14:textId="1E3E859B" w:rsidR="00CE23A8" w:rsidRDefault="005F4C06" w:rsidP="00123DF0">
      <w:pPr>
        <w:rPr>
          <w:lang w:val="en-US" w:eastAsia="zh-CN"/>
        </w:rPr>
      </w:pPr>
      <w:r>
        <w:rPr>
          <w:lang w:val="en-US" w:eastAsia="zh-CN"/>
        </w:rPr>
        <w:t xml:space="preserve">It should be noted </w:t>
      </w:r>
      <w:r w:rsidR="004C7462">
        <w:rPr>
          <w:lang w:val="en-US" w:eastAsia="zh-CN"/>
        </w:rPr>
        <w:t xml:space="preserve">that </w:t>
      </w:r>
      <w:r w:rsidR="00C9782A">
        <w:rPr>
          <w:lang w:val="en-US" w:eastAsia="zh-CN"/>
        </w:rPr>
        <w:t xml:space="preserve">the Target NSSAI and Target RFSP is equivalent to a “command” towards the RAN to find a suitable </w:t>
      </w:r>
      <w:r w:rsidR="00D679C5">
        <w:rPr>
          <w:lang w:val="en-US" w:eastAsia="zh-CN"/>
        </w:rPr>
        <w:t xml:space="preserve">cell/frequency for the UE </w:t>
      </w:r>
      <w:r w:rsidR="00C85B76">
        <w:rPr>
          <w:lang w:val="en-US" w:eastAsia="zh-CN"/>
        </w:rPr>
        <w:t xml:space="preserve">where </w:t>
      </w:r>
      <w:r w:rsidR="00D679C5">
        <w:rPr>
          <w:lang w:val="en-US" w:eastAsia="zh-CN"/>
        </w:rPr>
        <w:t>to use the rejected slice.</w:t>
      </w:r>
      <w:r w:rsidR="00251B14">
        <w:rPr>
          <w:lang w:val="en-US" w:eastAsia="zh-CN"/>
        </w:rPr>
        <w:t xml:space="preserve"> It might occur that, once the RAN moves the UE to a cell/frequency serving the rejected slice, the CN signals yet another Target NSSAI and Target RFSP to the RAN, hence generating </w:t>
      </w:r>
      <w:r w:rsidR="00783284">
        <w:rPr>
          <w:lang w:val="en-US" w:eastAsia="zh-CN"/>
        </w:rPr>
        <w:t>a new request to move the UE elsewhere. This process could repeat in a “ping pong” manner.</w:t>
      </w:r>
    </w:p>
    <w:p w14:paraId="6E834367" w14:textId="14203BA3" w:rsidR="00774689" w:rsidRPr="00F31501" w:rsidRDefault="00CE23A8" w:rsidP="00123DF0">
      <w:pPr>
        <w:rPr>
          <w:lang w:val="en-US" w:eastAsia="zh-CN"/>
        </w:rPr>
      </w:pPr>
      <w:r>
        <w:rPr>
          <w:lang w:val="en-US" w:eastAsia="zh-CN"/>
        </w:rPr>
        <w:t>From a RAN point of view, what should be assumed is that the</w:t>
      </w:r>
      <w:r w:rsidR="006E0B73" w:rsidRPr="004A2B6D">
        <w:rPr>
          <w:lang w:val="en-US" w:eastAsia="zh-CN"/>
        </w:rPr>
        <w:t xml:space="preserve"> CN provides the Target NSSAI </w:t>
      </w:r>
      <w:r w:rsidR="006E0B73" w:rsidRPr="00F31501">
        <w:rPr>
          <w:lang w:val="en-US" w:eastAsia="zh-CN"/>
        </w:rPr>
        <w:t xml:space="preserve">and the Target RFSP value in a consistent manner e.g. considering what </w:t>
      </w:r>
      <w:r w:rsidR="000546E9">
        <w:rPr>
          <w:lang w:val="en-US" w:eastAsia="zh-CN"/>
        </w:rPr>
        <w:t xml:space="preserve">slices the </w:t>
      </w:r>
      <w:r w:rsidR="006E0B73" w:rsidRPr="00F31501">
        <w:rPr>
          <w:lang w:val="en-US" w:eastAsia="zh-CN"/>
        </w:rPr>
        <w:t>UE has been requested previously</w:t>
      </w:r>
      <w:r w:rsidR="000546E9">
        <w:rPr>
          <w:lang w:val="en-US" w:eastAsia="zh-CN"/>
        </w:rPr>
        <w:t xml:space="preserve"> and avoiding ping pong effects</w:t>
      </w:r>
      <w:r w:rsidR="006E0B73" w:rsidRPr="00F31501">
        <w:rPr>
          <w:lang w:val="en-US" w:eastAsia="zh-CN"/>
        </w:rPr>
        <w:t>.</w:t>
      </w:r>
    </w:p>
    <w:p w14:paraId="235CFFD5" w14:textId="27F81145" w:rsidR="006E0B73" w:rsidRPr="004A2B6D" w:rsidRDefault="006E0B73" w:rsidP="004A2B6D">
      <w:pPr>
        <w:pStyle w:val="Observation"/>
      </w:pPr>
      <w:r w:rsidRPr="004A2B6D">
        <w:t>It is assumed that CN provides Target NSSAI and Target RFSP in a consistent manner considering possible ping-pong effects.</w:t>
      </w:r>
    </w:p>
    <w:p w14:paraId="3EC0627D" w14:textId="0F6C0C5B" w:rsidR="00F31501" w:rsidRDefault="00F31501" w:rsidP="00123DF0">
      <w:pPr>
        <w:rPr>
          <w:highlight w:val="yellow"/>
          <w:lang w:val="en-US" w:eastAsia="zh-CN"/>
        </w:rPr>
      </w:pPr>
    </w:p>
    <w:p w14:paraId="7B68E498" w14:textId="5CE2E3EF" w:rsidR="0025244D" w:rsidRDefault="0025244D" w:rsidP="0025244D">
      <w:pPr>
        <w:pStyle w:val="Heading1"/>
      </w:pPr>
      <w:r w:rsidRPr="00CE0424">
        <w:t>Conclusion</w:t>
      </w:r>
    </w:p>
    <w:p w14:paraId="074F21E4" w14:textId="01C83EB3" w:rsidR="00D551FF" w:rsidRDefault="00D551FF" w:rsidP="00D551FF">
      <w:pPr>
        <w:rPr>
          <w:lang w:val="en-GB" w:eastAsia="zh-CN"/>
        </w:rPr>
      </w:pPr>
      <w:r>
        <w:rPr>
          <w:lang w:val="en-GB" w:eastAsia="zh-CN"/>
        </w:rPr>
        <w:t xml:space="preserve">In this paper considerations and proposals have been made on the topics of </w:t>
      </w:r>
      <w:r w:rsidR="000F004D">
        <w:rPr>
          <w:lang w:val="en-GB" w:eastAsia="zh-CN"/>
        </w:rPr>
        <w:t>S-MBR and Target NSSAI</w:t>
      </w:r>
      <w:r w:rsidR="000F004D" w:rsidRPr="000F004D">
        <w:rPr>
          <w:lang w:val="en-GB" w:eastAsia="zh-CN"/>
        </w:rPr>
        <w:t xml:space="preserve"> </w:t>
      </w:r>
      <w:r w:rsidR="000F004D">
        <w:rPr>
          <w:lang w:val="en-GB" w:eastAsia="zh-CN"/>
        </w:rPr>
        <w:t>handling.</w:t>
      </w:r>
    </w:p>
    <w:p w14:paraId="7A1A0708" w14:textId="538CABFA" w:rsidR="000F004D" w:rsidRDefault="000F004D" w:rsidP="00D551FF">
      <w:pPr>
        <w:rPr>
          <w:lang w:val="en-GB" w:eastAsia="zh-CN"/>
        </w:rPr>
      </w:pPr>
    </w:p>
    <w:p w14:paraId="56AE8024" w14:textId="3A787823" w:rsidR="000F004D" w:rsidRDefault="000F004D" w:rsidP="00D551FF">
      <w:pPr>
        <w:rPr>
          <w:lang w:val="en-GB" w:eastAsia="zh-CN"/>
        </w:rPr>
      </w:pPr>
      <w:r>
        <w:rPr>
          <w:lang w:val="en-GB" w:eastAsia="zh-CN"/>
        </w:rPr>
        <w:t>The following proposals and observations were derived:</w:t>
      </w:r>
    </w:p>
    <w:p w14:paraId="2E00AA3D" w14:textId="77777777" w:rsidR="000F004D" w:rsidRDefault="000F004D" w:rsidP="000F004D">
      <w:pPr>
        <w:rPr>
          <w:b/>
          <w:bCs/>
          <w:lang w:val="en-GB"/>
        </w:rPr>
      </w:pPr>
      <w:r>
        <w:rPr>
          <w:b/>
          <w:bCs/>
          <w:lang w:val="en-GB"/>
        </w:rPr>
        <w:t>Proposal 1: It is proposed to signal the S-MBR over the NG interface in a way similar to the UE AMBR, namely as part of the following messages:</w:t>
      </w:r>
    </w:p>
    <w:p w14:paraId="6A8FC491" w14:textId="77777777" w:rsidR="000F004D" w:rsidRPr="005610CC" w:rsidRDefault="000F004D" w:rsidP="000F004D">
      <w:pPr>
        <w:pStyle w:val="ListParagraph"/>
        <w:numPr>
          <w:ilvl w:val="0"/>
          <w:numId w:val="38"/>
        </w:numPr>
        <w:rPr>
          <w:b/>
          <w:bCs/>
        </w:rPr>
      </w:pPr>
      <w:r>
        <w:rPr>
          <w:b/>
          <w:bCs/>
        </w:rPr>
        <w:t xml:space="preserve">NG: </w:t>
      </w:r>
      <w:r w:rsidRPr="005610CC">
        <w:rPr>
          <w:b/>
          <w:bCs/>
        </w:rPr>
        <w:t>PDU Session Resource Setup Request</w:t>
      </w:r>
    </w:p>
    <w:p w14:paraId="2874E9C9" w14:textId="77777777" w:rsidR="000F004D" w:rsidRPr="005610CC" w:rsidRDefault="000F004D" w:rsidP="000F004D">
      <w:pPr>
        <w:pStyle w:val="ListParagraph"/>
        <w:numPr>
          <w:ilvl w:val="0"/>
          <w:numId w:val="38"/>
        </w:numPr>
        <w:rPr>
          <w:b/>
          <w:bCs/>
        </w:rPr>
      </w:pPr>
      <w:r>
        <w:rPr>
          <w:b/>
          <w:bCs/>
        </w:rPr>
        <w:t xml:space="preserve">NG: </w:t>
      </w:r>
      <w:r w:rsidRPr="005610CC">
        <w:rPr>
          <w:b/>
          <w:bCs/>
        </w:rPr>
        <w:t>Initial UE Context Setup Request</w:t>
      </w:r>
    </w:p>
    <w:p w14:paraId="28398835" w14:textId="77777777" w:rsidR="000F004D" w:rsidRPr="005610CC" w:rsidRDefault="000F004D" w:rsidP="000F004D">
      <w:pPr>
        <w:pStyle w:val="ListParagraph"/>
        <w:numPr>
          <w:ilvl w:val="0"/>
          <w:numId w:val="38"/>
        </w:numPr>
        <w:rPr>
          <w:b/>
          <w:bCs/>
        </w:rPr>
      </w:pPr>
      <w:r>
        <w:rPr>
          <w:b/>
          <w:bCs/>
        </w:rPr>
        <w:t xml:space="preserve">NG: </w:t>
      </w:r>
      <w:r w:rsidRPr="005610CC">
        <w:rPr>
          <w:b/>
          <w:bCs/>
        </w:rPr>
        <w:t xml:space="preserve">Handover Request </w:t>
      </w:r>
    </w:p>
    <w:p w14:paraId="422B17F8" w14:textId="77777777" w:rsidR="000F004D" w:rsidRPr="005610CC" w:rsidRDefault="000F004D" w:rsidP="000F004D">
      <w:pPr>
        <w:pStyle w:val="ListParagraph"/>
        <w:numPr>
          <w:ilvl w:val="0"/>
          <w:numId w:val="38"/>
        </w:numPr>
        <w:rPr>
          <w:b/>
          <w:bCs/>
        </w:rPr>
      </w:pPr>
      <w:r>
        <w:rPr>
          <w:b/>
          <w:bCs/>
        </w:rPr>
        <w:t xml:space="preserve">NG: </w:t>
      </w:r>
      <w:r w:rsidRPr="005610CC">
        <w:rPr>
          <w:b/>
          <w:bCs/>
        </w:rPr>
        <w:t>UE Context Modification Request</w:t>
      </w:r>
    </w:p>
    <w:p w14:paraId="0A436036" w14:textId="77777777" w:rsidR="000F004D" w:rsidRPr="005610CC" w:rsidRDefault="000F004D" w:rsidP="000F004D">
      <w:pPr>
        <w:pStyle w:val="ListParagraph"/>
        <w:numPr>
          <w:ilvl w:val="0"/>
          <w:numId w:val="38"/>
        </w:numPr>
        <w:rPr>
          <w:b/>
          <w:bCs/>
        </w:rPr>
      </w:pPr>
      <w:r>
        <w:rPr>
          <w:b/>
          <w:bCs/>
        </w:rPr>
        <w:t xml:space="preserve">NG: </w:t>
      </w:r>
      <w:r w:rsidRPr="005610CC">
        <w:rPr>
          <w:b/>
          <w:bCs/>
        </w:rPr>
        <w:t>Path Switch Request Ack</w:t>
      </w:r>
    </w:p>
    <w:p w14:paraId="55CEA64C" w14:textId="77777777" w:rsidR="000F004D" w:rsidRPr="005610CC" w:rsidRDefault="000F004D" w:rsidP="000F004D">
      <w:pPr>
        <w:pStyle w:val="ListParagraph"/>
        <w:numPr>
          <w:ilvl w:val="0"/>
          <w:numId w:val="38"/>
        </w:numPr>
        <w:rPr>
          <w:b/>
          <w:bCs/>
        </w:rPr>
      </w:pPr>
      <w:r>
        <w:rPr>
          <w:b/>
          <w:bCs/>
        </w:rPr>
        <w:t xml:space="preserve">NG: </w:t>
      </w:r>
      <w:r w:rsidRPr="005610CC">
        <w:rPr>
          <w:b/>
          <w:bCs/>
        </w:rPr>
        <w:t>Downlink NAS Transport</w:t>
      </w:r>
    </w:p>
    <w:p w14:paraId="73CE91AA" w14:textId="77777777" w:rsidR="000F004D" w:rsidRPr="002B18EC" w:rsidRDefault="000F004D" w:rsidP="000F004D">
      <w:pPr>
        <w:rPr>
          <w:b/>
          <w:bCs/>
          <w:lang w:val="en-US"/>
        </w:rPr>
      </w:pPr>
      <w:r w:rsidRPr="002B18EC">
        <w:rPr>
          <w:b/>
          <w:bCs/>
          <w:lang w:val="en-US"/>
        </w:rPr>
        <w:t xml:space="preserve">Proposal 2: It is proposed to signal the S-MBR, Split of DL Slice MBR, Split of UL Slice MBR, over the F1, E1 and Xn interfaces, in the same way as the AMBR, Split of DL AMBR and Split of UL AMBR are </w:t>
      </w:r>
      <w:proofErr w:type="spellStart"/>
      <w:r w:rsidRPr="002B18EC">
        <w:rPr>
          <w:b/>
          <w:bCs/>
          <w:lang w:val="en-US"/>
        </w:rPr>
        <w:t>signalled</w:t>
      </w:r>
      <w:proofErr w:type="spellEnd"/>
    </w:p>
    <w:p w14:paraId="1D1E1F97" w14:textId="77777777" w:rsidR="000F004D" w:rsidRPr="002B18EC" w:rsidRDefault="000F004D" w:rsidP="000F004D">
      <w:pPr>
        <w:rPr>
          <w:b/>
          <w:bCs/>
          <w:lang w:val="en-US"/>
        </w:rPr>
      </w:pPr>
      <w:r w:rsidRPr="002B18EC">
        <w:rPr>
          <w:b/>
          <w:bCs/>
          <w:lang w:val="en-US"/>
        </w:rPr>
        <w:t>Proposal 3: It is proposed that, at reception of the S-MBR, the RAN is able to reply to the AMF with information indicating that the S-MBR enforcement is not-supported or not-feasible or supported-and-feasible</w:t>
      </w:r>
    </w:p>
    <w:p w14:paraId="27AE9CE1" w14:textId="77777777" w:rsidR="000F004D" w:rsidRPr="0087065C" w:rsidRDefault="000F004D" w:rsidP="000F004D">
      <w:pPr>
        <w:rPr>
          <w:b/>
          <w:bCs/>
          <w:lang w:val="en-US"/>
        </w:rPr>
      </w:pPr>
      <w:r w:rsidRPr="002B18EC">
        <w:rPr>
          <w:b/>
          <w:bCs/>
          <w:lang w:val="en-US"/>
        </w:rPr>
        <w:t xml:space="preserve">Proposal </w:t>
      </w:r>
      <w:r>
        <w:rPr>
          <w:b/>
          <w:bCs/>
          <w:lang w:val="en-US"/>
        </w:rPr>
        <w:t>4</w:t>
      </w:r>
      <w:r w:rsidRPr="002B18EC">
        <w:rPr>
          <w:b/>
          <w:bCs/>
          <w:lang w:val="en-US"/>
        </w:rPr>
        <w:t>: It is proposed that</w:t>
      </w:r>
      <w:r>
        <w:rPr>
          <w:b/>
          <w:bCs/>
          <w:lang w:val="en-US"/>
        </w:rPr>
        <w:t xml:space="preserve"> the </w:t>
      </w:r>
      <w:proofErr w:type="spellStart"/>
      <w:r>
        <w:rPr>
          <w:b/>
          <w:bCs/>
          <w:lang w:val="en-US"/>
        </w:rPr>
        <w:t>gNB</w:t>
      </w:r>
      <w:proofErr w:type="spellEnd"/>
      <w:r>
        <w:rPr>
          <w:b/>
          <w:bCs/>
          <w:lang w:val="en-US"/>
        </w:rPr>
        <w:t xml:space="preserve"> should save the Target NSSAI and the Target RFSP in the UE context.</w:t>
      </w:r>
    </w:p>
    <w:p w14:paraId="70C51FFA" w14:textId="7C9EA60E" w:rsidR="000F004D" w:rsidRPr="0087065C" w:rsidRDefault="000F004D" w:rsidP="000F004D">
      <w:pPr>
        <w:rPr>
          <w:lang w:val="en-GB" w:eastAsia="zh-CN"/>
        </w:rPr>
      </w:pPr>
      <w:r w:rsidRPr="002B18EC">
        <w:rPr>
          <w:b/>
          <w:bCs/>
          <w:lang w:val="en-US"/>
        </w:rPr>
        <w:t xml:space="preserve">Proposal </w:t>
      </w:r>
      <w:r>
        <w:rPr>
          <w:b/>
          <w:bCs/>
          <w:lang w:val="en-US"/>
        </w:rPr>
        <w:t>5</w:t>
      </w:r>
      <w:r w:rsidRPr="002B18EC">
        <w:rPr>
          <w:b/>
          <w:bCs/>
          <w:lang w:val="en-US"/>
        </w:rPr>
        <w:t>: It is proposed that</w:t>
      </w:r>
      <w:r>
        <w:rPr>
          <w:b/>
          <w:bCs/>
          <w:lang w:val="en-US"/>
        </w:rPr>
        <w:t xml:space="preserve"> signaling is introduced for removing the Target NSSAI </w:t>
      </w:r>
      <w:r w:rsidRPr="00FF1712">
        <w:rPr>
          <w:b/>
          <w:bCs/>
          <w:lang w:val="en-US"/>
        </w:rPr>
        <w:t xml:space="preserve">and </w:t>
      </w:r>
      <w:r w:rsidRPr="00C22B59">
        <w:rPr>
          <w:b/>
          <w:bCs/>
          <w:lang w:val="en-US" w:eastAsia="zh-CN"/>
        </w:rPr>
        <w:t xml:space="preserve">Target RFSP </w:t>
      </w:r>
    </w:p>
    <w:p w14:paraId="337BF410" w14:textId="09D6822D" w:rsidR="00BC5949" w:rsidRPr="00C22B59" w:rsidRDefault="003215FC" w:rsidP="004A2B6D">
      <w:pPr>
        <w:pStyle w:val="Observation"/>
        <w:numPr>
          <w:ilvl w:val="0"/>
          <w:numId w:val="0"/>
        </w:numPr>
      </w:pPr>
      <w:r>
        <w:t xml:space="preserve">Observation 1: </w:t>
      </w:r>
      <w:r w:rsidR="00BC5949" w:rsidRPr="00C22B59">
        <w:t>It is assumed that CN provides Target NSSAI and Target RFSP in a consistent manner considering possible ping-pong effects.</w:t>
      </w:r>
    </w:p>
    <w:p w14:paraId="3AA5AF22" w14:textId="0344DE41" w:rsidR="000F004D" w:rsidRDefault="000F004D" w:rsidP="00D551FF">
      <w:pPr>
        <w:rPr>
          <w:lang w:val="en-GB" w:eastAsia="zh-CN"/>
        </w:rPr>
      </w:pPr>
    </w:p>
    <w:p w14:paraId="040F1AB1" w14:textId="096A3D3C" w:rsidR="003215FC" w:rsidRDefault="003215FC" w:rsidP="00D551FF">
      <w:pPr>
        <w:rPr>
          <w:lang w:val="en-GB" w:eastAsia="zh-CN"/>
        </w:rPr>
      </w:pPr>
      <w:r>
        <w:rPr>
          <w:lang w:val="en-GB" w:eastAsia="zh-CN"/>
        </w:rPr>
        <w:t>As it can be seen, the proposals above have an impact on SA2 and for that an LS to SA2 should be triggered to check and validate that such concepts are feasible and agre</w:t>
      </w:r>
      <w:r w:rsidR="00B902D8">
        <w:rPr>
          <w:lang w:val="en-GB" w:eastAsia="zh-CN"/>
        </w:rPr>
        <w:t>e</w:t>
      </w:r>
      <w:r>
        <w:rPr>
          <w:lang w:val="en-GB" w:eastAsia="zh-CN"/>
        </w:rPr>
        <w:t>able.</w:t>
      </w:r>
      <w:r w:rsidR="00B902D8">
        <w:rPr>
          <w:lang w:val="en-GB" w:eastAsia="zh-CN"/>
        </w:rPr>
        <w:t xml:space="preserve"> </w:t>
      </w:r>
    </w:p>
    <w:p w14:paraId="414D95E2" w14:textId="5BED4B5D" w:rsidR="00B902D8" w:rsidRDefault="00B902D8" w:rsidP="00D551FF">
      <w:pPr>
        <w:rPr>
          <w:b/>
          <w:bCs/>
          <w:lang w:val="en-GB" w:eastAsia="zh-CN"/>
        </w:rPr>
      </w:pPr>
      <w:r w:rsidRPr="004A2B6D">
        <w:rPr>
          <w:b/>
          <w:bCs/>
          <w:lang w:val="en-GB" w:eastAsia="zh-CN"/>
        </w:rPr>
        <w:t>Proposal 6: It is proposed to send an LS to SA2 stating RAN3´s position on S-MBR and Target NSSAI handling</w:t>
      </w:r>
      <w:r w:rsidR="002D6228">
        <w:rPr>
          <w:b/>
          <w:bCs/>
          <w:lang w:val="en-GB" w:eastAsia="zh-CN"/>
        </w:rPr>
        <w:t xml:space="preserve">, the LS is provided in </w:t>
      </w:r>
      <w:r w:rsidR="00D06FFB" w:rsidRPr="00D06FFB">
        <w:rPr>
          <w:b/>
          <w:bCs/>
          <w:lang w:val="en-GB" w:eastAsia="zh-CN"/>
        </w:rPr>
        <w:t>R3-2204</w:t>
      </w:r>
      <w:r w:rsidR="00D06FFB">
        <w:rPr>
          <w:b/>
          <w:bCs/>
          <w:lang w:val="en-GB" w:eastAsia="zh-CN"/>
        </w:rPr>
        <w:t>39</w:t>
      </w:r>
    </w:p>
    <w:p w14:paraId="7F30526D" w14:textId="67DEA1B4" w:rsidR="00B902D8" w:rsidRPr="004A2B6D" w:rsidRDefault="00B902D8" w:rsidP="004A2B6D">
      <w:pPr>
        <w:rPr>
          <w:b/>
          <w:bCs/>
          <w:lang w:val="en-GB" w:eastAsia="zh-CN"/>
        </w:rPr>
      </w:pPr>
      <w:r>
        <w:rPr>
          <w:b/>
          <w:bCs/>
          <w:lang w:val="en-GB" w:eastAsia="zh-CN"/>
        </w:rPr>
        <w:t xml:space="preserve">Proposal 7: It is proposed to </w:t>
      </w:r>
      <w:r w:rsidR="00C7118B">
        <w:rPr>
          <w:b/>
          <w:bCs/>
          <w:lang w:val="en-GB" w:eastAsia="zh-CN"/>
        </w:rPr>
        <w:t xml:space="preserve">agree to the CR in </w:t>
      </w:r>
      <w:r w:rsidR="00D06FFB" w:rsidRPr="00D06FFB">
        <w:rPr>
          <w:b/>
          <w:bCs/>
          <w:lang w:val="en-GB" w:eastAsia="zh-CN"/>
        </w:rPr>
        <w:t>R3-2204</w:t>
      </w:r>
      <w:r w:rsidR="00D06FFB">
        <w:rPr>
          <w:b/>
          <w:bCs/>
          <w:lang w:val="en-GB" w:eastAsia="zh-CN"/>
        </w:rPr>
        <w:t xml:space="preserve">38 </w:t>
      </w:r>
      <w:r w:rsidR="002D6228">
        <w:rPr>
          <w:b/>
          <w:bCs/>
          <w:lang w:val="en-GB" w:eastAsia="zh-CN"/>
        </w:rPr>
        <w:t>to TS38.413, reflecting the proposals in the paper.</w:t>
      </w:r>
    </w:p>
    <w:sectPr w:rsidR="00B902D8" w:rsidRPr="004A2B6D" w:rsidSect="002F43FB">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97C43"/>
    <w:multiLevelType w:val="hybridMultilevel"/>
    <w:tmpl w:val="E2AC6350"/>
    <w:lvl w:ilvl="0" w:tplc="9C527B94">
      <w:start w:val="8"/>
      <w:numFmt w:val="bullet"/>
      <w:lvlText w:val="-"/>
      <w:lvlJc w:val="left"/>
      <w:pPr>
        <w:ind w:left="820" w:hanging="360"/>
      </w:pPr>
      <w:rPr>
        <w:rFonts w:ascii="Times New Roman" w:eastAsia="MS Mincho"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58031DB"/>
    <w:multiLevelType w:val="multilevel"/>
    <w:tmpl w:val="058031DB"/>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33132C"/>
    <w:multiLevelType w:val="multilevel"/>
    <w:tmpl w:val="1433132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19592D08"/>
    <w:multiLevelType w:val="multilevel"/>
    <w:tmpl w:val="A9E2E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933530"/>
    <w:multiLevelType w:val="hybridMultilevel"/>
    <w:tmpl w:val="2318CE84"/>
    <w:lvl w:ilvl="0" w:tplc="4A70069E">
      <w:start w:val="1"/>
      <w:numFmt w:val="bullet"/>
      <w:lvlText w:val="-"/>
      <w:lvlJc w:val="left"/>
      <w:pPr>
        <w:ind w:left="405" w:hanging="360"/>
      </w:pPr>
      <w:rPr>
        <w:rFonts w:ascii="Segoe UI" w:eastAsia="Times New Roman" w:hAnsi="Segoe UI" w:cs="Segoe UI" w:hint="default"/>
        <w:sz w:val="18"/>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0" w15:restartNumberingAfterBreak="0">
    <w:nsid w:val="3078214E"/>
    <w:multiLevelType w:val="hybridMultilevel"/>
    <w:tmpl w:val="E31EA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852790"/>
    <w:multiLevelType w:val="hybridMultilevel"/>
    <w:tmpl w:val="D99A7C9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3A66E2"/>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5" w15:restartNumberingAfterBreak="0">
    <w:nsid w:val="452678C0"/>
    <w:multiLevelType w:val="multilevel"/>
    <w:tmpl w:val="452678C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E74304"/>
    <w:multiLevelType w:val="multilevel"/>
    <w:tmpl w:val="46E743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B87497"/>
    <w:multiLevelType w:val="multilevel"/>
    <w:tmpl w:val="53B87497"/>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1D5EC0"/>
    <w:multiLevelType w:val="hybridMultilevel"/>
    <w:tmpl w:val="B91E6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C37D40"/>
    <w:multiLevelType w:val="hybridMultilevel"/>
    <w:tmpl w:val="68ECA5EC"/>
    <w:lvl w:ilvl="0" w:tplc="E190F3D4">
      <w:start w:val="1"/>
      <w:numFmt w:val="decimal"/>
      <w:lvlText w:val="%1."/>
      <w:lvlJc w:val="left"/>
      <w:pPr>
        <w:ind w:left="720" w:hanging="360"/>
      </w:pPr>
      <w:rPr>
        <w:rFonts w:asciiTheme="minorHAnsi" w:eastAsiaTheme="minorHAnsi" w:hAnsiTheme="minorHAnsi" w:cstheme="minorBid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8F1449"/>
    <w:multiLevelType w:val="hybridMultilevel"/>
    <w:tmpl w:val="F8BC09F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72259"/>
    <w:multiLevelType w:val="multilevel"/>
    <w:tmpl w:val="6C972259"/>
    <w:lvl w:ilvl="0">
      <w:start w:val="1"/>
      <w:numFmt w:val="lowerLetter"/>
      <w:lvlText w:val="%1."/>
      <w:lvlJc w:val="left"/>
      <w:pPr>
        <w:ind w:left="1440" w:hanging="360"/>
      </w:p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FF621B"/>
    <w:multiLevelType w:val="multilevel"/>
    <w:tmpl w:val="544EC8A0"/>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2502D0"/>
    <w:multiLevelType w:val="hybridMultilevel"/>
    <w:tmpl w:val="096CD2B8"/>
    <w:lvl w:ilvl="0" w:tplc="2EF25166">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76F43647"/>
    <w:multiLevelType w:val="hybridMultilevel"/>
    <w:tmpl w:val="35FC81A4"/>
    <w:lvl w:ilvl="0" w:tplc="0C52FE8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4A7D9A"/>
    <w:multiLevelType w:val="hybridMultilevel"/>
    <w:tmpl w:val="A164FD88"/>
    <w:lvl w:ilvl="0" w:tplc="58A88D8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447BE"/>
    <w:multiLevelType w:val="hybridMultilevel"/>
    <w:tmpl w:val="3432E952"/>
    <w:lvl w:ilvl="0" w:tplc="5874BE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23"/>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num>
  <w:num w:numId="9">
    <w:abstractNumId w:val="9"/>
  </w:num>
  <w:num w:numId="10">
    <w:abstractNumId w:val="10"/>
  </w:num>
  <w:num w:numId="11">
    <w:abstractNumId w:val="31"/>
  </w:num>
  <w:num w:numId="12">
    <w:abstractNumId w:val="29"/>
  </w:num>
  <w:num w:numId="13">
    <w:abstractNumId w:val="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lvlOverride w:ilvl="2"/>
    <w:lvlOverride w:ilvl="3"/>
    <w:lvlOverride w:ilvl="4"/>
    <w:lvlOverride w:ilvl="5"/>
    <w:lvlOverride w:ilvl="6"/>
    <w:lvlOverride w:ilvl="7"/>
    <w:lvlOverride w:ilvl="8"/>
  </w:num>
  <w:num w:numId="16">
    <w:abstractNumId w:val="24"/>
    <w:lvlOverride w:ilvl="0">
      <w:startOverride w:val="1"/>
    </w:lvlOverride>
    <w:lvlOverride w:ilvl="1"/>
    <w:lvlOverride w:ilvl="2"/>
    <w:lvlOverride w:ilvl="3"/>
    <w:lvlOverride w:ilvl="4"/>
    <w:lvlOverride w:ilvl="5"/>
    <w:lvlOverride w:ilvl="6"/>
    <w:lvlOverride w:ilvl="7"/>
    <w:lvlOverride w:ilvl="8"/>
  </w:num>
  <w:num w:numId="17">
    <w:abstractNumId w:val="13"/>
  </w:num>
  <w:num w:numId="18">
    <w:abstractNumId w:val="16"/>
  </w:num>
  <w:num w:numId="19">
    <w:abstractNumId w:val="4"/>
  </w:num>
  <w:num w:numId="20">
    <w:abstractNumId w:val="6"/>
  </w:num>
  <w:num w:numId="21">
    <w:abstractNumId w:val="20"/>
  </w:num>
  <w:num w:numId="22">
    <w:abstractNumId w:val="25"/>
  </w:num>
  <w:num w:numId="23">
    <w:abstractNumId w:val="12"/>
  </w:num>
  <w:num w:numId="24">
    <w:abstractNumId w:val="22"/>
  </w:num>
  <w:num w:numId="25">
    <w:abstractNumId w:val="19"/>
  </w:num>
  <w:num w:numId="26">
    <w:abstractNumId w:val="8"/>
  </w:num>
  <w:num w:numId="27">
    <w:abstractNumId w:val="19"/>
    <w:lvlOverride w:ilvl="0">
      <w:startOverride w:val="1"/>
    </w:lvlOverride>
  </w:num>
  <w:num w:numId="28">
    <w:abstractNumId w:val="14"/>
    <w:lvlOverride w:ilvl="0">
      <w:startOverride w:val="1"/>
    </w:lvlOverride>
  </w:num>
  <w:num w:numId="29">
    <w:abstractNumId w:val="14"/>
  </w:num>
  <w:num w:numId="30">
    <w:abstractNumId w:val="19"/>
    <w:lvlOverride w:ilvl="0">
      <w:startOverride w:val="1"/>
    </w:lvlOverride>
  </w:num>
  <w:num w:numId="31">
    <w:abstractNumId w:val="14"/>
    <w:lvlOverride w:ilvl="0">
      <w:startOverride w:val="1"/>
    </w:lvlOverride>
  </w:num>
  <w:num w:numId="32">
    <w:abstractNumId w:val="18"/>
  </w:num>
  <w:num w:numId="33">
    <w:abstractNumId w:val="26"/>
  </w:num>
  <w:num w:numId="34">
    <w:abstractNumId w:val="5"/>
  </w:num>
  <w:num w:numId="35">
    <w:abstractNumId w:val="3"/>
  </w:num>
  <w:num w:numId="36">
    <w:abstractNumId w:val="11"/>
  </w:num>
  <w:num w:numId="37">
    <w:abstractNumId w:val="28"/>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318"/>
  <w:doNotDisplayPageBoundaries/>
  <w:proofState w:spelling="clean"/>
  <w:defaultTabStop w:val="1304"/>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83"/>
    <w:rsid w:val="00001AC7"/>
    <w:rsid w:val="000063EA"/>
    <w:rsid w:val="000100C1"/>
    <w:rsid w:val="00011027"/>
    <w:rsid w:val="000147B2"/>
    <w:rsid w:val="0002091D"/>
    <w:rsid w:val="0002212B"/>
    <w:rsid w:val="00022F24"/>
    <w:rsid w:val="000245E4"/>
    <w:rsid w:val="00032B7A"/>
    <w:rsid w:val="000332A4"/>
    <w:rsid w:val="00033E80"/>
    <w:rsid w:val="000346B0"/>
    <w:rsid w:val="000350E4"/>
    <w:rsid w:val="00035DA6"/>
    <w:rsid w:val="00036EAD"/>
    <w:rsid w:val="0003756C"/>
    <w:rsid w:val="00040A41"/>
    <w:rsid w:val="0004168A"/>
    <w:rsid w:val="000546E9"/>
    <w:rsid w:val="000553ED"/>
    <w:rsid w:val="00056473"/>
    <w:rsid w:val="00060791"/>
    <w:rsid w:val="00065E86"/>
    <w:rsid w:val="00067327"/>
    <w:rsid w:val="00071C86"/>
    <w:rsid w:val="000777C8"/>
    <w:rsid w:val="0008353F"/>
    <w:rsid w:val="00083726"/>
    <w:rsid w:val="00083A37"/>
    <w:rsid w:val="00083CCA"/>
    <w:rsid w:val="000841F1"/>
    <w:rsid w:val="0008795E"/>
    <w:rsid w:val="00090495"/>
    <w:rsid w:val="00090D9E"/>
    <w:rsid w:val="000958D3"/>
    <w:rsid w:val="000964D9"/>
    <w:rsid w:val="00097536"/>
    <w:rsid w:val="000A0DCC"/>
    <w:rsid w:val="000A206A"/>
    <w:rsid w:val="000A2A76"/>
    <w:rsid w:val="000A798D"/>
    <w:rsid w:val="000A79C6"/>
    <w:rsid w:val="000A7E29"/>
    <w:rsid w:val="000B00E3"/>
    <w:rsid w:val="000B0C33"/>
    <w:rsid w:val="000B6F6C"/>
    <w:rsid w:val="000B6FD4"/>
    <w:rsid w:val="000C257C"/>
    <w:rsid w:val="000C2E0E"/>
    <w:rsid w:val="000C336A"/>
    <w:rsid w:val="000C3A8B"/>
    <w:rsid w:val="000C3CA3"/>
    <w:rsid w:val="000C5364"/>
    <w:rsid w:val="000D5E0F"/>
    <w:rsid w:val="000D65D5"/>
    <w:rsid w:val="000E1236"/>
    <w:rsid w:val="000E4023"/>
    <w:rsid w:val="000E54EC"/>
    <w:rsid w:val="000E6D36"/>
    <w:rsid w:val="000E6FA6"/>
    <w:rsid w:val="000F004D"/>
    <w:rsid w:val="000F030E"/>
    <w:rsid w:val="000F486A"/>
    <w:rsid w:val="000F60F3"/>
    <w:rsid w:val="000F6F91"/>
    <w:rsid w:val="000F794D"/>
    <w:rsid w:val="00102555"/>
    <w:rsid w:val="0010330E"/>
    <w:rsid w:val="0010344A"/>
    <w:rsid w:val="001036E0"/>
    <w:rsid w:val="00107CFD"/>
    <w:rsid w:val="001110B4"/>
    <w:rsid w:val="00116518"/>
    <w:rsid w:val="00116F59"/>
    <w:rsid w:val="00120883"/>
    <w:rsid w:val="00121EDC"/>
    <w:rsid w:val="00123DF0"/>
    <w:rsid w:val="00124539"/>
    <w:rsid w:val="001256CE"/>
    <w:rsid w:val="00126880"/>
    <w:rsid w:val="00130563"/>
    <w:rsid w:val="001308FD"/>
    <w:rsid w:val="00131220"/>
    <w:rsid w:val="00133497"/>
    <w:rsid w:val="001337A4"/>
    <w:rsid w:val="0013586E"/>
    <w:rsid w:val="00136381"/>
    <w:rsid w:val="00137790"/>
    <w:rsid w:val="00145B30"/>
    <w:rsid w:val="00145F83"/>
    <w:rsid w:val="0014698C"/>
    <w:rsid w:val="00147C77"/>
    <w:rsid w:val="00152464"/>
    <w:rsid w:val="00153A6D"/>
    <w:rsid w:val="00153D32"/>
    <w:rsid w:val="00154401"/>
    <w:rsid w:val="001548DE"/>
    <w:rsid w:val="00157B89"/>
    <w:rsid w:val="00160580"/>
    <w:rsid w:val="00160891"/>
    <w:rsid w:val="00166A63"/>
    <w:rsid w:val="001674FE"/>
    <w:rsid w:val="00174363"/>
    <w:rsid w:val="00180A9F"/>
    <w:rsid w:val="00180CE8"/>
    <w:rsid w:val="001813A4"/>
    <w:rsid w:val="00182527"/>
    <w:rsid w:val="00185488"/>
    <w:rsid w:val="00187C34"/>
    <w:rsid w:val="00190D94"/>
    <w:rsid w:val="001917FA"/>
    <w:rsid w:val="001923CF"/>
    <w:rsid w:val="0019243E"/>
    <w:rsid w:val="001A4939"/>
    <w:rsid w:val="001A4C9B"/>
    <w:rsid w:val="001A7EC3"/>
    <w:rsid w:val="001B1203"/>
    <w:rsid w:val="001B1F11"/>
    <w:rsid w:val="001B2271"/>
    <w:rsid w:val="001B2752"/>
    <w:rsid w:val="001B3D8A"/>
    <w:rsid w:val="001B4F74"/>
    <w:rsid w:val="001B502F"/>
    <w:rsid w:val="001B5A70"/>
    <w:rsid w:val="001B5AD8"/>
    <w:rsid w:val="001C3FE8"/>
    <w:rsid w:val="001C52F9"/>
    <w:rsid w:val="001C61B1"/>
    <w:rsid w:val="001D1E41"/>
    <w:rsid w:val="001D2144"/>
    <w:rsid w:val="001D2516"/>
    <w:rsid w:val="001D2ACB"/>
    <w:rsid w:val="001D4DDD"/>
    <w:rsid w:val="001D5B4A"/>
    <w:rsid w:val="001D6334"/>
    <w:rsid w:val="001D7078"/>
    <w:rsid w:val="001E2359"/>
    <w:rsid w:val="001E32CD"/>
    <w:rsid w:val="001E39D8"/>
    <w:rsid w:val="001E3C84"/>
    <w:rsid w:val="001E4C5A"/>
    <w:rsid w:val="001F1CDB"/>
    <w:rsid w:val="001F1E5E"/>
    <w:rsid w:val="001F24FF"/>
    <w:rsid w:val="001F30D2"/>
    <w:rsid w:val="001F3664"/>
    <w:rsid w:val="001F3A42"/>
    <w:rsid w:val="001F4445"/>
    <w:rsid w:val="001F4C04"/>
    <w:rsid w:val="001F4E89"/>
    <w:rsid w:val="001F6AD6"/>
    <w:rsid w:val="0020032E"/>
    <w:rsid w:val="00201E59"/>
    <w:rsid w:val="0020252D"/>
    <w:rsid w:val="0020535E"/>
    <w:rsid w:val="00205A1E"/>
    <w:rsid w:val="00205C78"/>
    <w:rsid w:val="00212398"/>
    <w:rsid w:val="00215947"/>
    <w:rsid w:val="002161C5"/>
    <w:rsid w:val="00216777"/>
    <w:rsid w:val="00216853"/>
    <w:rsid w:val="00223A69"/>
    <w:rsid w:val="00224796"/>
    <w:rsid w:val="00233033"/>
    <w:rsid w:val="002354D5"/>
    <w:rsid w:val="00246AED"/>
    <w:rsid w:val="0025158D"/>
    <w:rsid w:val="00251B14"/>
    <w:rsid w:val="0025244D"/>
    <w:rsid w:val="00253681"/>
    <w:rsid w:val="002606E9"/>
    <w:rsid w:val="002607B5"/>
    <w:rsid w:val="0026115E"/>
    <w:rsid w:val="0026173D"/>
    <w:rsid w:val="00263B5D"/>
    <w:rsid w:val="00267B35"/>
    <w:rsid w:val="0027005F"/>
    <w:rsid w:val="00273452"/>
    <w:rsid w:val="00273807"/>
    <w:rsid w:val="002774EE"/>
    <w:rsid w:val="002827D2"/>
    <w:rsid w:val="002848EB"/>
    <w:rsid w:val="00290339"/>
    <w:rsid w:val="0029105C"/>
    <w:rsid w:val="00292F12"/>
    <w:rsid w:val="0029311E"/>
    <w:rsid w:val="00294356"/>
    <w:rsid w:val="002A0145"/>
    <w:rsid w:val="002A027C"/>
    <w:rsid w:val="002A0928"/>
    <w:rsid w:val="002A101C"/>
    <w:rsid w:val="002A21FD"/>
    <w:rsid w:val="002A36D0"/>
    <w:rsid w:val="002A6E6E"/>
    <w:rsid w:val="002B09D3"/>
    <w:rsid w:val="002B18EC"/>
    <w:rsid w:val="002B2471"/>
    <w:rsid w:val="002B3390"/>
    <w:rsid w:val="002B36F9"/>
    <w:rsid w:val="002B4E34"/>
    <w:rsid w:val="002B63F5"/>
    <w:rsid w:val="002B74DB"/>
    <w:rsid w:val="002B7682"/>
    <w:rsid w:val="002C0772"/>
    <w:rsid w:val="002C1857"/>
    <w:rsid w:val="002C2549"/>
    <w:rsid w:val="002C34CD"/>
    <w:rsid w:val="002C36AE"/>
    <w:rsid w:val="002C535A"/>
    <w:rsid w:val="002C5CF2"/>
    <w:rsid w:val="002C65D3"/>
    <w:rsid w:val="002C78DC"/>
    <w:rsid w:val="002D1654"/>
    <w:rsid w:val="002D2BCA"/>
    <w:rsid w:val="002D46A0"/>
    <w:rsid w:val="002D4C3B"/>
    <w:rsid w:val="002D6228"/>
    <w:rsid w:val="002D7EA3"/>
    <w:rsid w:val="002E1AF7"/>
    <w:rsid w:val="002E3920"/>
    <w:rsid w:val="002E6E58"/>
    <w:rsid w:val="002F0BDE"/>
    <w:rsid w:val="002F1308"/>
    <w:rsid w:val="002F1E5F"/>
    <w:rsid w:val="002F43C8"/>
    <w:rsid w:val="002F43FB"/>
    <w:rsid w:val="002F4F9A"/>
    <w:rsid w:val="00301E62"/>
    <w:rsid w:val="00301EB7"/>
    <w:rsid w:val="00305438"/>
    <w:rsid w:val="00306C56"/>
    <w:rsid w:val="0030787C"/>
    <w:rsid w:val="00310846"/>
    <w:rsid w:val="0031163F"/>
    <w:rsid w:val="0031446A"/>
    <w:rsid w:val="00315275"/>
    <w:rsid w:val="003209B9"/>
    <w:rsid w:val="003215FC"/>
    <w:rsid w:val="003221DD"/>
    <w:rsid w:val="00324687"/>
    <w:rsid w:val="003246C8"/>
    <w:rsid w:val="00326D66"/>
    <w:rsid w:val="00327FC6"/>
    <w:rsid w:val="00331466"/>
    <w:rsid w:val="003317BF"/>
    <w:rsid w:val="00332235"/>
    <w:rsid w:val="003362C8"/>
    <w:rsid w:val="00336D35"/>
    <w:rsid w:val="0033738A"/>
    <w:rsid w:val="00337928"/>
    <w:rsid w:val="00341D55"/>
    <w:rsid w:val="00341FCE"/>
    <w:rsid w:val="00343CBC"/>
    <w:rsid w:val="00343F80"/>
    <w:rsid w:val="00346673"/>
    <w:rsid w:val="00347C3A"/>
    <w:rsid w:val="00351DF2"/>
    <w:rsid w:val="00353A42"/>
    <w:rsid w:val="00357224"/>
    <w:rsid w:val="003635D7"/>
    <w:rsid w:val="003712FF"/>
    <w:rsid w:val="003714AD"/>
    <w:rsid w:val="00371ED1"/>
    <w:rsid w:val="00372C5A"/>
    <w:rsid w:val="003733BB"/>
    <w:rsid w:val="00373C87"/>
    <w:rsid w:val="003829C5"/>
    <w:rsid w:val="00384EB3"/>
    <w:rsid w:val="00393B0A"/>
    <w:rsid w:val="00394121"/>
    <w:rsid w:val="00395C58"/>
    <w:rsid w:val="003960C0"/>
    <w:rsid w:val="003967BE"/>
    <w:rsid w:val="003A0539"/>
    <w:rsid w:val="003A21D4"/>
    <w:rsid w:val="003A29F3"/>
    <w:rsid w:val="003A33EA"/>
    <w:rsid w:val="003A4C31"/>
    <w:rsid w:val="003A6F17"/>
    <w:rsid w:val="003A6FBE"/>
    <w:rsid w:val="003A757C"/>
    <w:rsid w:val="003B1D1F"/>
    <w:rsid w:val="003B4758"/>
    <w:rsid w:val="003B5100"/>
    <w:rsid w:val="003B6CD9"/>
    <w:rsid w:val="003B7044"/>
    <w:rsid w:val="003B76DA"/>
    <w:rsid w:val="003C1294"/>
    <w:rsid w:val="003D1746"/>
    <w:rsid w:val="003D43B3"/>
    <w:rsid w:val="003D4E7E"/>
    <w:rsid w:val="003D67C3"/>
    <w:rsid w:val="003E38A4"/>
    <w:rsid w:val="003E4931"/>
    <w:rsid w:val="003E56D5"/>
    <w:rsid w:val="003E6BEE"/>
    <w:rsid w:val="003E7846"/>
    <w:rsid w:val="003F617B"/>
    <w:rsid w:val="003F695A"/>
    <w:rsid w:val="00400369"/>
    <w:rsid w:val="0040152F"/>
    <w:rsid w:val="0040331A"/>
    <w:rsid w:val="0040383E"/>
    <w:rsid w:val="00406A3A"/>
    <w:rsid w:val="00406F62"/>
    <w:rsid w:val="0041061D"/>
    <w:rsid w:val="0041405C"/>
    <w:rsid w:val="004208A1"/>
    <w:rsid w:val="00420D02"/>
    <w:rsid w:val="00420D69"/>
    <w:rsid w:val="004238D3"/>
    <w:rsid w:val="00423FEE"/>
    <w:rsid w:val="00425F6C"/>
    <w:rsid w:val="0042622C"/>
    <w:rsid w:val="00426556"/>
    <w:rsid w:val="00427A2C"/>
    <w:rsid w:val="00427E98"/>
    <w:rsid w:val="00432735"/>
    <w:rsid w:val="004335AF"/>
    <w:rsid w:val="00433852"/>
    <w:rsid w:val="00434271"/>
    <w:rsid w:val="004356F9"/>
    <w:rsid w:val="004363C6"/>
    <w:rsid w:val="0044499E"/>
    <w:rsid w:val="00445ACE"/>
    <w:rsid w:val="00446172"/>
    <w:rsid w:val="00446F98"/>
    <w:rsid w:val="004476CC"/>
    <w:rsid w:val="00447862"/>
    <w:rsid w:val="00451299"/>
    <w:rsid w:val="00457DB4"/>
    <w:rsid w:val="00460225"/>
    <w:rsid w:val="00463246"/>
    <w:rsid w:val="00464667"/>
    <w:rsid w:val="00466223"/>
    <w:rsid w:val="00471BCC"/>
    <w:rsid w:val="0047592B"/>
    <w:rsid w:val="00480898"/>
    <w:rsid w:val="004815B1"/>
    <w:rsid w:val="004823D0"/>
    <w:rsid w:val="00484110"/>
    <w:rsid w:val="00484995"/>
    <w:rsid w:val="00485AA6"/>
    <w:rsid w:val="00485E04"/>
    <w:rsid w:val="00491238"/>
    <w:rsid w:val="004916C7"/>
    <w:rsid w:val="00496469"/>
    <w:rsid w:val="00497867"/>
    <w:rsid w:val="00497DC2"/>
    <w:rsid w:val="004A20C9"/>
    <w:rsid w:val="004A2B6D"/>
    <w:rsid w:val="004A3787"/>
    <w:rsid w:val="004A4E11"/>
    <w:rsid w:val="004A608F"/>
    <w:rsid w:val="004A65F6"/>
    <w:rsid w:val="004B08A7"/>
    <w:rsid w:val="004B29CC"/>
    <w:rsid w:val="004B3F63"/>
    <w:rsid w:val="004B6A34"/>
    <w:rsid w:val="004B7475"/>
    <w:rsid w:val="004C1027"/>
    <w:rsid w:val="004C20B8"/>
    <w:rsid w:val="004C22D1"/>
    <w:rsid w:val="004C39FE"/>
    <w:rsid w:val="004C5C9E"/>
    <w:rsid w:val="004C5CA6"/>
    <w:rsid w:val="004C6829"/>
    <w:rsid w:val="004C73B4"/>
    <w:rsid w:val="004C7462"/>
    <w:rsid w:val="004D333A"/>
    <w:rsid w:val="004D6C82"/>
    <w:rsid w:val="004E117F"/>
    <w:rsid w:val="004E3238"/>
    <w:rsid w:val="004E3F61"/>
    <w:rsid w:val="004E709B"/>
    <w:rsid w:val="004E7520"/>
    <w:rsid w:val="004F181A"/>
    <w:rsid w:val="004F5DF4"/>
    <w:rsid w:val="005004E1"/>
    <w:rsid w:val="005008F3"/>
    <w:rsid w:val="005018C4"/>
    <w:rsid w:val="0051144A"/>
    <w:rsid w:val="00512630"/>
    <w:rsid w:val="00512EAD"/>
    <w:rsid w:val="0051589A"/>
    <w:rsid w:val="00516590"/>
    <w:rsid w:val="00520681"/>
    <w:rsid w:val="005240E2"/>
    <w:rsid w:val="00524487"/>
    <w:rsid w:val="00525184"/>
    <w:rsid w:val="00526D5E"/>
    <w:rsid w:val="00531DE9"/>
    <w:rsid w:val="0053483D"/>
    <w:rsid w:val="00536332"/>
    <w:rsid w:val="005363E6"/>
    <w:rsid w:val="00536456"/>
    <w:rsid w:val="005367A9"/>
    <w:rsid w:val="00540DFB"/>
    <w:rsid w:val="005418E3"/>
    <w:rsid w:val="00544AA8"/>
    <w:rsid w:val="00546F45"/>
    <w:rsid w:val="00552654"/>
    <w:rsid w:val="00554328"/>
    <w:rsid w:val="00555685"/>
    <w:rsid w:val="005556C3"/>
    <w:rsid w:val="00555F52"/>
    <w:rsid w:val="00556E68"/>
    <w:rsid w:val="00563993"/>
    <w:rsid w:val="00563F95"/>
    <w:rsid w:val="00563FB2"/>
    <w:rsid w:val="005647C8"/>
    <w:rsid w:val="00565A08"/>
    <w:rsid w:val="005663AE"/>
    <w:rsid w:val="0056649B"/>
    <w:rsid w:val="00566553"/>
    <w:rsid w:val="00566EA8"/>
    <w:rsid w:val="0057108A"/>
    <w:rsid w:val="005721BE"/>
    <w:rsid w:val="00574310"/>
    <w:rsid w:val="0057798A"/>
    <w:rsid w:val="00582AD8"/>
    <w:rsid w:val="005900E2"/>
    <w:rsid w:val="0059124B"/>
    <w:rsid w:val="005916D1"/>
    <w:rsid w:val="005A0DB9"/>
    <w:rsid w:val="005A3154"/>
    <w:rsid w:val="005A3DA7"/>
    <w:rsid w:val="005B0832"/>
    <w:rsid w:val="005B1CA7"/>
    <w:rsid w:val="005B4EE6"/>
    <w:rsid w:val="005B505B"/>
    <w:rsid w:val="005B6963"/>
    <w:rsid w:val="005C01B2"/>
    <w:rsid w:val="005C719D"/>
    <w:rsid w:val="005D1589"/>
    <w:rsid w:val="005D2812"/>
    <w:rsid w:val="005E037B"/>
    <w:rsid w:val="005E05D8"/>
    <w:rsid w:val="005E1359"/>
    <w:rsid w:val="005E1FB2"/>
    <w:rsid w:val="005E305E"/>
    <w:rsid w:val="005E47AE"/>
    <w:rsid w:val="005E5E68"/>
    <w:rsid w:val="005E6571"/>
    <w:rsid w:val="005E7CEA"/>
    <w:rsid w:val="005F1458"/>
    <w:rsid w:val="005F1AE0"/>
    <w:rsid w:val="005F41C6"/>
    <w:rsid w:val="005F4C06"/>
    <w:rsid w:val="005F5041"/>
    <w:rsid w:val="005F64C5"/>
    <w:rsid w:val="005F7933"/>
    <w:rsid w:val="006001E4"/>
    <w:rsid w:val="00601A53"/>
    <w:rsid w:val="0060278D"/>
    <w:rsid w:val="006058DF"/>
    <w:rsid w:val="00605A80"/>
    <w:rsid w:val="0060707F"/>
    <w:rsid w:val="00607273"/>
    <w:rsid w:val="00607A2A"/>
    <w:rsid w:val="006102A6"/>
    <w:rsid w:val="00610D72"/>
    <w:rsid w:val="00611FCC"/>
    <w:rsid w:val="006167D4"/>
    <w:rsid w:val="00621D03"/>
    <w:rsid w:val="0062346D"/>
    <w:rsid w:val="006236BA"/>
    <w:rsid w:val="00627F29"/>
    <w:rsid w:val="00631B03"/>
    <w:rsid w:val="0063478A"/>
    <w:rsid w:val="00634851"/>
    <w:rsid w:val="006355E3"/>
    <w:rsid w:val="0063574D"/>
    <w:rsid w:val="00642B9F"/>
    <w:rsid w:val="0064556A"/>
    <w:rsid w:val="0064758E"/>
    <w:rsid w:val="00650361"/>
    <w:rsid w:val="00650664"/>
    <w:rsid w:val="006512C4"/>
    <w:rsid w:val="00651D7B"/>
    <w:rsid w:val="0065249A"/>
    <w:rsid w:val="0065372A"/>
    <w:rsid w:val="006574E1"/>
    <w:rsid w:val="00660869"/>
    <w:rsid w:val="00661283"/>
    <w:rsid w:val="0066173C"/>
    <w:rsid w:val="00664F3A"/>
    <w:rsid w:val="00666241"/>
    <w:rsid w:val="0067088D"/>
    <w:rsid w:val="00671350"/>
    <w:rsid w:val="00675FF7"/>
    <w:rsid w:val="006767DC"/>
    <w:rsid w:val="00677937"/>
    <w:rsid w:val="0068029E"/>
    <w:rsid w:val="00680329"/>
    <w:rsid w:val="00681CF3"/>
    <w:rsid w:val="00681E60"/>
    <w:rsid w:val="006865E1"/>
    <w:rsid w:val="00686DBC"/>
    <w:rsid w:val="00691857"/>
    <w:rsid w:val="00692162"/>
    <w:rsid w:val="00692CB9"/>
    <w:rsid w:val="006936AF"/>
    <w:rsid w:val="006949F9"/>
    <w:rsid w:val="006964A3"/>
    <w:rsid w:val="006A1B06"/>
    <w:rsid w:val="006A36FB"/>
    <w:rsid w:val="006A3A44"/>
    <w:rsid w:val="006B04B8"/>
    <w:rsid w:val="006B07F8"/>
    <w:rsid w:val="006B1026"/>
    <w:rsid w:val="006B2117"/>
    <w:rsid w:val="006B3325"/>
    <w:rsid w:val="006B3F24"/>
    <w:rsid w:val="006B5F02"/>
    <w:rsid w:val="006B706B"/>
    <w:rsid w:val="006B70D3"/>
    <w:rsid w:val="006C2348"/>
    <w:rsid w:val="006C2355"/>
    <w:rsid w:val="006C27E3"/>
    <w:rsid w:val="006D0377"/>
    <w:rsid w:val="006D0817"/>
    <w:rsid w:val="006D4505"/>
    <w:rsid w:val="006D45CF"/>
    <w:rsid w:val="006D63C3"/>
    <w:rsid w:val="006D6AAD"/>
    <w:rsid w:val="006D6F38"/>
    <w:rsid w:val="006E0B73"/>
    <w:rsid w:val="006E246B"/>
    <w:rsid w:val="006E2919"/>
    <w:rsid w:val="006E3A4D"/>
    <w:rsid w:val="006E4F0F"/>
    <w:rsid w:val="006E76D1"/>
    <w:rsid w:val="006F0620"/>
    <w:rsid w:val="0070031D"/>
    <w:rsid w:val="007044DE"/>
    <w:rsid w:val="007046BE"/>
    <w:rsid w:val="00706A19"/>
    <w:rsid w:val="007071E4"/>
    <w:rsid w:val="00711182"/>
    <w:rsid w:val="00712525"/>
    <w:rsid w:val="00716CB3"/>
    <w:rsid w:val="0072013C"/>
    <w:rsid w:val="00723695"/>
    <w:rsid w:val="007241BF"/>
    <w:rsid w:val="00727D41"/>
    <w:rsid w:val="007310DF"/>
    <w:rsid w:val="0073354D"/>
    <w:rsid w:val="00736B3A"/>
    <w:rsid w:val="00741192"/>
    <w:rsid w:val="007423DB"/>
    <w:rsid w:val="00745F05"/>
    <w:rsid w:val="0074606C"/>
    <w:rsid w:val="0074711F"/>
    <w:rsid w:val="007509CA"/>
    <w:rsid w:val="00752DB7"/>
    <w:rsid w:val="00753293"/>
    <w:rsid w:val="00754B47"/>
    <w:rsid w:val="0075675C"/>
    <w:rsid w:val="007577B0"/>
    <w:rsid w:val="0076164B"/>
    <w:rsid w:val="00764273"/>
    <w:rsid w:val="00767A9B"/>
    <w:rsid w:val="00770AF8"/>
    <w:rsid w:val="00771DE9"/>
    <w:rsid w:val="00772214"/>
    <w:rsid w:val="00773F59"/>
    <w:rsid w:val="00774689"/>
    <w:rsid w:val="00775B43"/>
    <w:rsid w:val="00776DA7"/>
    <w:rsid w:val="00777F69"/>
    <w:rsid w:val="007829D5"/>
    <w:rsid w:val="00783284"/>
    <w:rsid w:val="007851B9"/>
    <w:rsid w:val="00787171"/>
    <w:rsid w:val="007904E0"/>
    <w:rsid w:val="00790675"/>
    <w:rsid w:val="007906AF"/>
    <w:rsid w:val="00790706"/>
    <w:rsid w:val="007A0D45"/>
    <w:rsid w:val="007A211F"/>
    <w:rsid w:val="007A31FC"/>
    <w:rsid w:val="007A606C"/>
    <w:rsid w:val="007B1366"/>
    <w:rsid w:val="007B593D"/>
    <w:rsid w:val="007B5C32"/>
    <w:rsid w:val="007C0C8B"/>
    <w:rsid w:val="007C7C10"/>
    <w:rsid w:val="007C7F57"/>
    <w:rsid w:val="007D0722"/>
    <w:rsid w:val="007D1C47"/>
    <w:rsid w:val="007D2B33"/>
    <w:rsid w:val="007D3CE8"/>
    <w:rsid w:val="007D58EF"/>
    <w:rsid w:val="007D7F80"/>
    <w:rsid w:val="007E126A"/>
    <w:rsid w:val="007E16AC"/>
    <w:rsid w:val="007E2110"/>
    <w:rsid w:val="007E4142"/>
    <w:rsid w:val="007E45E6"/>
    <w:rsid w:val="007E58D3"/>
    <w:rsid w:val="007E7418"/>
    <w:rsid w:val="007F1B1B"/>
    <w:rsid w:val="007F72E8"/>
    <w:rsid w:val="008019BC"/>
    <w:rsid w:val="00802B1C"/>
    <w:rsid w:val="00803410"/>
    <w:rsid w:val="00806611"/>
    <w:rsid w:val="008067AD"/>
    <w:rsid w:val="008068F3"/>
    <w:rsid w:val="008070C6"/>
    <w:rsid w:val="00812051"/>
    <w:rsid w:val="008149E5"/>
    <w:rsid w:val="00815CC6"/>
    <w:rsid w:val="0082125F"/>
    <w:rsid w:val="00822519"/>
    <w:rsid w:val="008324EF"/>
    <w:rsid w:val="008331C3"/>
    <w:rsid w:val="008335D2"/>
    <w:rsid w:val="00833B92"/>
    <w:rsid w:val="00834C1E"/>
    <w:rsid w:val="00840788"/>
    <w:rsid w:val="00841310"/>
    <w:rsid w:val="008423DD"/>
    <w:rsid w:val="00842FE8"/>
    <w:rsid w:val="008430A4"/>
    <w:rsid w:val="00843D30"/>
    <w:rsid w:val="00844794"/>
    <w:rsid w:val="00844A63"/>
    <w:rsid w:val="0084652F"/>
    <w:rsid w:val="0084712C"/>
    <w:rsid w:val="0085148C"/>
    <w:rsid w:val="00852E8D"/>
    <w:rsid w:val="008655F6"/>
    <w:rsid w:val="00865A7E"/>
    <w:rsid w:val="00867B33"/>
    <w:rsid w:val="0087065C"/>
    <w:rsid w:val="00870A01"/>
    <w:rsid w:val="00871375"/>
    <w:rsid w:val="0087150B"/>
    <w:rsid w:val="0087292A"/>
    <w:rsid w:val="0087301A"/>
    <w:rsid w:val="0087399E"/>
    <w:rsid w:val="00873C8F"/>
    <w:rsid w:val="008742C5"/>
    <w:rsid w:val="00875BF8"/>
    <w:rsid w:val="0088083B"/>
    <w:rsid w:val="00880E0D"/>
    <w:rsid w:val="008815CF"/>
    <w:rsid w:val="0088191B"/>
    <w:rsid w:val="0088259B"/>
    <w:rsid w:val="00885BDE"/>
    <w:rsid w:val="0088751F"/>
    <w:rsid w:val="00890494"/>
    <w:rsid w:val="00892497"/>
    <w:rsid w:val="00894D35"/>
    <w:rsid w:val="00895B21"/>
    <w:rsid w:val="0089624E"/>
    <w:rsid w:val="008A016D"/>
    <w:rsid w:val="008A2309"/>
    <w:rsid w:val="008A2C2C"/>
    <w:rsid w:val="008A33DB"/>
    <w:rsid w:val="008A548E"/>
    <w:rsid w:val="008A7547"/>
    <w:rsid w:val="008A7CE3"/>
    <w:rsid w:val="008B3EEB"/>
    <w:rsid w:val="008B3F0A"/>
    <w:rsid w:val="008B5C88"/>
    <w:rsid w:val="008B7CAA"/>
    <w:rsid w:val="008C05D7"/>
    <w:rsid w:val="008C145B"/>
    <w:rsid w:val="008C2F5F"/>
    <w:rsid w:val="008D035D"/>
    <w:rsid w:val="008D1857"/>
    <w:rsid w:val="008D5C83"/>
    <w:rsid w:val="008D6B4C"/>
    <w:rsid w:val="008D7055"/>
    <w:rsid w:val="008D7111"/>
    <w:rsid w:val="008E5493"/>
    <w:rsid w:val="008E5583"/>
    <w:rsid w:val="008E628B"/>
    <w:rsid w:val="008F0008"/>
    <w:rsid w:val="008F1E7E"/>
    <w:rsid w:val="008F23E5"/>
    <w:rsid w:val="008F2E82"/>
    <w:rsid w:val="008F3551"/>
    <w:rsid w:val="008F651D"/>
    <w:rsid w:val="00904A63"/>
    <w:rsid w:val="00905785"/>
    <w:rsid w:val="0090676A"/>
    <w:rsid w:val="00907CCD"/>
    <w:rsid w:val="00910509"/>
    <w:rsid w:val="00911BF4"/>
    <w:rsid w:val="00914C8E"/>
    <w:rsid w:val="00924829"/>
    <w:rsid w:val="0092760B"/>
    <w:rsid w:val="00927EC9"/>
    <w:rsid w:val="0093357B"/>
    <w:rsid w:val="00937421"/>
    <w:rsid w:val="0094091D"/>
    <w:rsid w:val="009420DB"/>
    <w:rsid w:val="009459E8"/>
    <w:rsid w:val="009468F4"/>
    <w:rsid w:val="00951324"/>
    <w:rsid w:val="00951448"/>
    <w:rsid w:val="00951C53"/>
    <w:rsid w:val="00954965"/>
    <w:rsid w:val="009562C4"/>
    <w:rsid w:val="00956949"/>
    <w:rsid w:val="00960007"/>
    <w:rsid w:val="00963738"/>
    <w:rsid w:val="00966827"/>
    <w:rsid w:val="0097022E"/>
    <w:rsid w:val="009709F9"/>
    <w:rsid w:val="0097143E"/>
    <w:rsid w:val="00972AA5"/>
    <w:rsid w:val="009739AA"/>
    <w:rsid w:val="00976EE4"/>
    <w:rsid w:val="009771A3"/>
    <w:rsid w:val="00981BA2"/>
    <w:rsid w:val="00986E83"/>
    <w:rsid w:val="009913BD"/>
    <w:rsid w:val="00995459"/>
    <w:rsid w:val="00997061"/>
    <w:rsid w:val="00997787"/>
    <w:rsid w:val="009977B1"/>
    <w:rsid w:val="009A1AA6"/>
    <w:rsid w:val="009A2DF0"/>
    <w:rsid w:val="009A56F0"/>
    <w:rsid w:val="009A5735"/>
    <w:rsid w:val="009A5C93"/>
    <w:rsid w:val="009A75C3"/>
    <w:rsid w:val="009B00BB"/>
    <w:rsid w:val="009B2453"/>
    <w:rsid w:val="009B6257"/>
    <w:rsid w:val="009C336D"/>
    <w:rsid w:val="009C596B"/>
    <w:rsid w:val="009C6371"/>
    <w:rsid w:val="009C7E57"/>
    <w:rsid w:val="009D0A3F"/>
    <w:rsid w:val="009D11DD"/>
    <w:rsid w:val="009D17CC"/>
    <w:rsid w:val="009D1E2A"/>
    <w:rsid w:val="009D302F"/>
    <w:rsid w:val="009D4195"/>
    <w:rsid w:val="009D453C"/>
    <w:rsid w:val="009D5B3D"/>
    <w:rsid w:val="009D74BB"/>
    <w:rsid w:val="009E1763"/>
    <w:rsid w:val="009E1969"/>
    <w:rsid w:val="009E7BFF"/>
    <w:rsid w:val="009F7B28"/>
    <w:rsid w:val="00A01240"/>
    <w:rsid w:val="00A0501B"/>
    <w:rsid w:val="00A05908"/>
    <w:rsid w:val="00A060D1"/>
    <w:rsid w:val="00A06333"/>
    <w:rsid w:val="00A0660C"/>
    <w:rsid w:val="00A06986"/>
    <w:rsid w:val="00A11484"/>
    <w:rsid w:val="00A137CC"/>
    <w:rsid w:val="00A14208"/>
    <w:rsid w:val="00A169BF"/>
    <w:rsid w:val="00A17483"/>
    <w:rsid w:val="00A177B6"/>
    <w:rsid w:val="00A2094E"/>
    <w:rsid w:val="00A22A0E"/>
    <w:rsid w:val="00A24E56"/>
    <w:rsid w:val="00A26F21"/>
    <w:rsid w:val="00A27FF1"/>
    <w:rsid w:val="00A322EE"/>
    <w:rsid w:val="00A33169"/>
    <w:rsid w:val="00A348FD"/>
    <w:rsid w:val="00A36E1E"/>
    <w:rsid w:val="00A407B9"/>
    <w:rsid w:val="00A41AD0"/>
    <w:rsid w:val="00A41C46"/>
    <w:rsid w:val="00A43C31"/>
    <w:rsid w:val="00A43E52"/>
    <w:rsid w:val="00A450A1"/>
    <w:rsid w:val="00A46295"/>
    <w:rsid w:val="00A53196"/>
    <w:rsid w:val="00A546AD"/>
    <w:rsid w:val="00A55041"/>
    <w:rsid w:val="00A563D6"/>
    <w:rsid w:val="00A570DA"/>
    <w:rsid w:val="00A57E77"/>
    <w:rsid w:val="00A60394"/>
    <w:rsid w:val="00A6154D"/>
    <w:rsid w:val="00A6200F"/>
    <w:rsid w:val="00A64F55"/>
    <w:rsid w:val="00A7110A"/>
    <w:rsid w:val="00A718D9"/>
    <w:rsid w:val="00A72037"/>
    <w:rsid w:val="00A76F32"/>
    <w:rsid w:val="00A80D1C"/>
    <w:rsid w:val="00A8399E"/>
    <w:rsid w:val="00A85466"/>
    <w:rsid w:val="00A85CF3"/>
    <w:rsid w:val="00A86A09"/>
    <w:rsid w:val="00A86BE4"/>
    <w:rsid w:val="00A92531"/>
    <w:rsid w:val="00A95A4B"/>
    <w:rsid w:val="00A97A64"/>
    <w:rsid w:val="00AA3D9E"/>
    <w:rsid w:val="00AA404A"/>
    <w:rsid w:val="00AA46C0"/>
    <w:rsid w:val="00AA6130"/>
    <w:rsid w:val="00AB1CF3"/>
    <w:rsid w:val="00AB3912"/>
    <w:rsid w:val="00AB52C9"/>
    <w:rsid w:val="00AB6209"/>
    <w:rsid w:val="00AC4E15"/>
    <w:rsid w:val="00AC632B"/>
    <w:rsid w:val="00AC6606"/>
    <w:rsid w:val="00AC6FB2"/>
    <w:rsid w:val="00AC73F1"/>
    <w:rsid w:val="00AD0740"/>
    <w:rsid w:val="00AD43B9"/>
    <w:rsid w:val="00AD548A"/>
    <w:rsid w:val="00AD5869"/>
    <w:rsid w:val="00AD665E"/>
    <w:rsid w:val="00AD7065"/>
    <w:rsid w:val="00AE12A0"/>
    <w:rsid w:val="00AE2F02"/>
    <w:rsid w:val="00AF1685"/>
    <w:rsid w:val="00AF2BF9"/>
    <w:rsid w:val="00AF76BA"/>
    <w:rsid w:val="00AF77AD"/>
    <w:rsid w:val="00B0106E"/>
    <w:rsid w:val="00B013FD"/>
    <w:rsid w:val="00B02D44"/>
    <w:rsid w:val="00B04076"/>
    <w:rsid w:val="00B0654B"/>
    <w:rsid w:val="00B11E09"/>
    <w:rsid w:val="00B127BA"/>
    <w:rsid w:val="00B1390B"/>
    <w:rsid w:val="00B14B90"/>
    <w:rsid w:val="00B17B6A"/>
    <w:rsid w:val="00B2585D"/>
    <w:rsid w:val="00B3079C"/>
    <w:rsid w:val="00B31945"/>
    <w:rsid w:val="00B31ADF"/>
    <w:rsid w:val="00B32B73"/>
    <w:rsid w:val="00B347F4"/>
    <w:rsid w:val="00B358F6"/>
    <w:rsid w:val="00B35B92"/>
    <w:rsid w:val="00B35D5F"/>
    <w:rsid w:val="00B369BB"/>
    <w:rsid w:val="00B36A92"/>
    <w:rsid w:val="00B41C7E"/>
    <w:rsid w:val="00B47F53"/>
    <w:rsid w:val="00B52B4F"/>
    <w:rsid w:val="00B53B59"/>
    <w:rsid w:val="00B560C5"/>
    <w:rsid w:val="00B5640E"/>
    <w:rsid w:val="00B572F1"/>
    <w:rsid w:val="00B6069E"/>
    <w:rsid w:val="00B606C4"/>
    <w:rsid w:val="00B629BF"/>
    <w:rsid w:val="00B63A7B"/>
    <w:rsid w:val="00B63D82"/>
    <w:rsid w:val="00B642DA"/>
    <w:rsid w:val="00B66B4C"/>
    <w:rsid w:val="00B6787F"/>
    <w:rsid w:val="00B76548"/>
    <w:rsid w:val="00B769CD"/>
    <w:rsid w:val="00B8360A"/>
    <w:rsid w:val="00B87A28"/>
    <w:rsid w:val="00B902D8"/>
    <w:rsid w:val="00B90472"/>
    <w:rsid w:val="00B9067A"/>
    <w:rsid w:val="00B91BE6"/>
    <w:rsid w:val="00B94D08"/>
    <w:rsid w:val="00B96D26"/>
    <w:rsid w:val="00B9746F"/>
    <w:rsid w:val="00B978D4"/>
    <w:rsid w:val="00BA0094"/>
    <w:rsid w:val="00BA0B1B"/>
    <w:rsid w:val="00BA21C5"/>
    <w:rsid w:val="00BA2626"/>
    <w:rsid w:val="00BA4109"/>
    <w:rsid w:val="00BA4395"/>
    <w:rsid w:val="00BA6B35"/>
    <w:rsid w:val="00BB05CD"/>
    <w:rsid w:val="00BB323A"/>
    <w:rsid w:val="00BB339B"/>
    <w:rsid w:val="00BB49D9"/>
    <w:rsid w:val="00BB6E36"/>
    <w:rsid w:val="00BC0988"/>
    <w:rsid w:val="00BC379A"/>
    <w:rsid w:val="00BC3A42"/>
    <w:rsid w:val="00BC45B7"/>
    <w:rsid w:val="00BC5949"/>
    <w:rsid w:val="00BC5E66"/>
    <w:rsid w:val="00BC62C9"/>
    <w:rsid w:val="00BC7112"/>
    <w:rsid w:val="00BD0B0E"/>
    <w:rsid w:val="00BD2547"/>
    <w:rsid w:val="00BD7BD4"/>
    <w:rsid w:val="00BE3CD7"/>
    <w:rsid w:val="00BF3BB1"/>
    <w:rsid w:val="00BF3F41"/>
    <w:rsid w:val="00BF4074"/>
    <w:rsid w:val="00BF51D0"/>
    <w:rsid w:val="00BF7F4E"/>
    <w:rsid w:val="00C011FE"/>
    <w:rsid w:val="00C02680"/>
    <w:rsid w:val="00C04487"/>
    <w:rsid w:val="00C11668"/>
    <w:rsid w:val="00C121D2"/>
    <w:rsid w:val="00C15784"/>
    <w:rsid w:val="00C21A06"/>
    <w:rsid w:val="00C23347"/>
    <w:rsid w:val="00C268FD"/>
    <w:rsid w:val="00C27A7E"/>
    <w:rsid w:val="00C27CA1"/>
    <w:rsid w:val="00C31952"/>
    <w:rsid w:val="00C332C2"/>
    <w:rsid w:val="00C33D24"/>
    <w:rsid w:val="00C356A4"/>
    <w:rsid w:val="00C36098"/>
    <w:rsid w:val="00C37447"/>
    <w:rsid w:val="00C41F95"/>
    <w:rsid w:val="00C44FC3"/>
    <w:rsid w:val="00C4640A"/>
    <w:rsid w:val="00C550C0"/>
    <w:rsid w:val="00C55A0D"/>
    <w:rsid w:val="00C55F16"/>
    <w:rsid w:val="00C55F21"/>
    <w:rsid w:val="00C61C87"/>
    <w:rsid w:val="00C620B9"/>
    <w:rsid w:val="00C62CB6"/>
    <w:rsid w:val="00C64AF7"/>
    <w:rsid w:val="00C673BA"/>
    <w:rsid w:val="00C70140"/>
    <w:rsid w:val="00C7118B"/>
    <w:rsid w:val="00C722F1"/>
    <w:rsid w:val="00C72574"/>
    <w:rsid w:val="00C7269D"/>
    <w:rsid w:val="00C74430"/>
    <w:rsid w:val="00C74DC2"/>
    <w:rsid w:val="00C814D0"/>
    <w:rsid w:val="00C85B76"/>
    <w:rsid w:val="00C900E8"/>
    <w:rsid w:val="00C926B0"/>
    <w:rsid w:val="00C92D95"/>
    <w:rsid w:val="00C9782A"/>
    <w:rsid w:val="00CA0850"/>
    <w:rsid w:val="00CA0A54"/>
    <w:rsid w:val="00CA187E"/>
    <w:rsid w:val="00CA1FA9"/>
    <w:rsid w:val="00CA30C1"/>
    <w:rsid w:val="00CB5E2C"/>
    <w:rsid w:val="00CC11B1"/>
    <w:rsid w:val="00CC1E19"/>
    <w:rsid w:val="00CC3591"/>
    <w:rsid w:val="00CC59FD"/>
    <w:rsid w:val="00CD0787"/>
    <w:rsid w:val="00CD0C68"/>
    <w:rsid w:val="00CD1B3D"/>
    <w:rsid w:val="00CD2055"/>
    <w:rsid w:val="00CD6B2D"/>
    <w:rsid w:val="00CD7F70"/>
    <w:rsid w:val="00CE0342"/>
    <w:rsid w:val="00CE0511"/>
    <w:rsid w:val="00CE0D55"/>
    <w:rsid w:val="00CE19F2"/>
    <w:rsid w:val="00CE23A8"/>
    <w:rsid w:val="00CE298A"/>
    <w:rsid w:val="00CE3407"/>
    <w:rsid w:val="00CE5C94"/>
    <w:rsid w:val="00CE7887"/>
    <w:rsid w:val="00CE7A9D"/>
    <w:rsid w:val="00CF2AB9"/>
    <w:rsid w:val="00CF2B5D"/>
    <w:rsid w:val="00CF45EB"/>
    <w:rsid w:val="00CF728F"/>
    <w:rsid w:val="00D05D51"/>
    <w:rsid w:val="00D066C8"/>
    <w:rsid w:val="00D06FFB"/>
    <w:rsid w:val="00D1198F"/>
    <w:rsid w:val="00D11BF6"/>
    <w:rsid w:val="00D127AF"/>
    <w:rsid w:val="00D12815"/>
    <w:rsid w:val="00D12978"/>
    <w:rsid w:val="00D12B7B"/>
    <w:rsid w:val="00D12DAD"/>
    <w:rsid w:val="00D15F7B"/>
    <w:rsid w:val="00D16D5F"/>
    <w:rsid w:val="00D208E7"/>
    <w:rsid w:val="00D21BE3"/>
    <w:rsid w:val="00D222CA"/>
    <w:rsid w:val="00D24968"/>
    <w:rsid w:val="00D26FFA"/>
    <w:rsid w:val="00D274BE"/>
    <w:rsid w:val="00D3068D"/>
    <w:rsid w:val="00D36813"/>
    <w:rsid w:val="00D36E14"/>
    <w:rsid w:val="00D3783A"/>
    <w:rsid w:val="00D37B5F"/>
    <w:rsid w:val="00D41736"/>
    <w:rsid w:val="00D427FB"/>
    <w:rsid w:val="00D43430"/>
    <w:rsid w:val="00D448CF"/>
    <w:rsid w:val="00D44FA5"/>
    <w:rsid w:val="00D45439"/>
    <w:rsid w:val="00D47A6D"/>
    <w:rsid w:val="00D50002"/>
    <w:rsid w:val="00D5177A"/>
    <w:rsid w:val="00D51D53"/>
    <w:rsid w:val="00D53AEC"/>
    <w:rsid w:val="00D551FF"/>
    <w:rsid w:val="00D562C9"/>
    <w:rsid w:val="00D56F98"/>
    <w:rsid w:val="00D636F5"/>
    <w:rsid w:val="00D6503B"/>
    <w:rsid w:val="00D679C5"/>
    <w:rsid w:val="00D73172"/>
    <w:rsid w:val="00D73B26"/>
    <w:rsid w:val="00D74148"/>
    <w:rsid w:val="00D7595F"/>
    <w:rsid w:val="00D802E4"/>
    <w:rsid w:val="00D837E5"/>
    <w:rsid w:val="00D83CC8"/>
    <w:rsid w:val="00D8559F"/>
    <w:rsid w:val="00D85B77"/>
    <w:rsid w:val="00D92343"/>
    <w:rsid w:val="00D94C0C"/>
    <w:rsid w:val="00D96067"/>
    <w:rsid w:val="00D97597"/>
    <w:rsid w:val="00D97753"/>
    <w:rsid w:val="00DA2427"/>
    <w:rsid w:val="00DA43D3"/>
    <w:rsid w:val="00DA47CA"/>
    <w:rsid w:val="00DA4911"/>
    <w:rsid w:val="00DA494D"/>
    <w:rsid w:val="00DA49AE"/>
    <w:rsid w:val="00DA64DC"/>
    <w:rsid w:val="00DA7D77"/>
    <w:rsid w:val="00DB1D73"/>
    <w:rsid w:val="00DB2F10"/>
    <w:rsid w:val="00DB34C2"/>
    <w:rsid w:val="00DB3951"/>
    <w:rsid w:val="00DB3DBA"/>
    <w:rsid w:val="00DB5034"/>
    <w:rsid w:val="00DB624D"/>
    <w:rsid w:val="00DB7EEA"/>
    <w:rsid w:val="00DB7F1B"/>
    <w:rsid w:val="00DC08DA"/>
    <w:rsid w:val="00DC0DD2"/>
    <w:rsid w:val="00DC2DCF"/>
    <w:rsid w:val="00DC3C8F"/>
    <w:rsid w:val="00DC4472"/>
    <w:rsid w:val="00DD0101"/>
    <w:rsid w:val="00DD1533"/>
    <w:rsid w:val="00DD1E02"/>
    <w:rsid w:val="00DD4161"/>
    <w:rsid w:val="00DD53E6"/>
    <w:rsid w:val="00DD6D01"/>
    <w:rsid w:val="00DE10B8"/>
    <w:rsid w:val="00DE3814"/>
    <w:rsid w:val="00DE3898"/>
    <w:rsid w:val="00DE425F"/>
    <w:rsid w:val="00DE4C72"/>
    <w:rsid w:val="00DE6660"/>
    <w:rsid w:val="00DF2B51"/>
    <w:rsid w:val="00E005FA"/>
    <w:rsid w:val="00E00D62"/>
    <w:rsid w:val="00E01915"/>
    <w:rsid w:val="00E0252A"/>
    <w:rsid w:val="00E06F7E"/>
    <w:rsid w:val="00E075E7"/>
    <w:rsid w:val="00E07926"/>
    <w:rsid w:val="00E11F41"/>
    <w:rsid w:val="00E135DB"/>
    <w:rsid w:val="00E13636"/>
    <w:rsid w:val="00E13BDB"/>
    <w:rsid w:val="00E16E56"/>
    <w:rsid w:val="00E17750"/>
    <w:rsid w:val="00E20D8C"/>
    <w:rsid w:val="00E232CA"/>
    <w:rsid w:val="00E24371"/>
    <w:rsid w:val="00E26E67"/>
    <w:rsid w:val="00E32012"/>
    <w:rsid w:val="00E35145"/>
    <w:rsid w:val="00E41EF9"/>
    <w:rsid w:val="00E41FF6"/>
    <w:rsid w:val="00E42E46"/>
    <w:rsid w:val="00E45ABD"/>
    <w:rsid w:val="00E45E13"/>
    <w:rsid w:val="00E461FC"/>
    <w:rsid w:val="00E465FF"/>
    <w:rsid w:val="00E5107E"/>
    <w:rsid w:val="00E530C1"/>
    <w:rsid w:val="00E55732"/>
    <w:rsid w:val="00E56D77"/>
    <w:rsid w:val="00E602E5"/>
    <w:rsid w:val="00E629C1"/>
    <w:rsid w:val="00E67A6A"/>
    <w:rsid w:val="00E71EF2"/>
    <w:rsid w:val="00E75140"/>
    <w:rsid w:val="00E751EE"/>
    <w:rsid w:val="00E8209D"/>
    <w:rsid w:val="00E821E6"/>
    <w:rsid w:val="00E8529F"/>
    <w:rsid w:val="00E910E8"/>
    <w:rsid w:val="00E93266"/>
    <w:rsid w:val="00E93807"/>
    <w:rsid w:val="00E94892"/>
    <w:rsid w:val="00E97790"/>
    <w:rsid w:val="00EA3344"/>
    <w:rsid w:val="00EA57DA"/>
    <w:rsid w:val="00EB2503"/>
    <w:rsid w:val="00EB2D3C"/>
    <w:rsid w:val="00EB37B1"/>
    <w:rsid w:val="00EB506B"/>
    <w:rsid w:val="00EB5B72"/>
    <w:rsid w:val="00EB67AA"/>
    <w:rsid w:val="00EB6A85"/>
    <w:rsid w:val="00EC2AA4"/>
    <w:rsid w:val="00EC3A52"/>
    <w:rsid w:val="00EC62B5"/>
    <w:rsid w:val="00EC63A9"/>
    <w:rsid w:val="00ED058C"/>
    <w:rsid w:val="00ED084B"/>
    <w:rsid w:val="00ED0A39"/>
    <w:rsid w:val="00ED20B2"/>
    <w:rsid w:val="00ED2CFF"/>
    <w:rsid w:val="00ED5511"/>
    <w:rsid w:val="00EE04FB"/>
    <w:rsid w:val="00EE187B"/>
    <w:rsid w:val="00EE363C"/>
    <w:rsid w:val="00EE3A46"/>
    <w:rsid w:val="00EE4B8C"/>
    <w:rsid w:val="00EE5AF6"/>
    <w:rsid w:val="00EE5F4F"/>
    <w:rsid w:val="00EE7C37"/>
    <w:rsid w:val="00EE7D62"/>
    <w:rsid w:val="00EF1143"/>
    <w:rsid w:val="00EF2E84"/>
    <w:rsid w:val="00EF5F2B"/>
    <w:rsid w:val="00EF6898"/>
    <w:rsid w:val="00EF6C1B"/>
    <w:rsid w:val="00F001B2"/>
    <w:rsid w:val="00F0254E"/>
    <w:rsid w:val="00F055D6"/>
    <w:rsid w:val="00F06C5F"/>
    <w:rsid w:val="00F100E9"/>
    <w:rsid w:val="00F10CE1"/>
    <w:rsid w:val="00F11518"/>
    <w:rsid w:val="00F11912"/>
    <w:rsid w:val="00F11C8E"/>
    <w:rsid w:val="00F15EA7"/>
    <w:rsid w:val="00F15ED0"/>
    <w:rsid w:val="00F203E5"/>
    <w:rsid w:val="00F21F09"/>
    <w:rsid w:val="00F250EB"/>
    <w:rsid w:val="00F27A6E"/>
    <w:rsid w:val="00F31501"/>
    <w:rsid w:val="00F31F5C"/>
    <w:rsid w:val="00F3407A"/>
    <w:rsid w:val="00F3530E"/>
    <w:rsid w:val="00F355B8"/>
    <w:rsid w:val="00F3654F"/>
    <w:rsid w:val="00F46329"/>
    <w:rsid w:val="00F470BA"/>
    <w:rsid w:val="00F47148"/>
    <w:rsid w:val="00F50C9A"/>
    <w:rsid w:val="00F57C29"/>
    <w:rsid w:val="00F601E7"/>
    <w:rsid w:val="00F6225C"/>
    <w:rsid w:val="00F62476"/>
    <w:rsid w:val="00F64158"/>
    <w:rsid w:val="00F64DAB"/>
    <w:rsid w:val="00F663F9"/>
    <w:rsid w:val="00F72055"/>
    <w:rsid w:val="00F73434"/>
    <w:rsid w:val="00F73EE7"/>
    <w:rsid w:val="00F755D3"/>
    <w:rsid w:val="00F7723F"/>
    <w:rsid w:val="00F80447"/>
    <w:rsid w:val="00F80DD2"/>
    <w:rsid w:val="00F810FF"/>
    <w:rsid w:val="00F84E4E"/>
    <w:rsid w:val="00F8572E"/>
    <w:rsid w:val="00F86986"/>
    <w:rsid w:val="00F92504"/>
    <w:rsid w:val="00F93573"/>
    <w:rsid w:val="00F95CAB"/>
    <w:rsid w:val="00FA7FD0"/>
    <w:rsid w:val="00FB1459"/>
    <w:rsid w:val="00FB40C5"/>
    <w:rsid w:val="00FB5DC2"/>
    <w:rsid w:val="00FC069A"/>
    <w:rsid w:val="00FC2624"/>
    <w:rsid w:val="00FC6D7E"/>
    <w:rsid w:val="00FC72D3"/>
    <w:rsid w:val="00FD2E9E"/>
    <w:rsid w:val="00FD4398"/>
    <w:rsid w:val="00FE002B"/>
    <w:rsid w:val="00FE0D10"/>
    <w:rsid w:val="00FE4215"/>
    <w:rsid w:val="00FE7F57"/>
    <w:rsid w:val="00FF12F9"/>
    <w:rsid w:val="00FF1712"/>
    <w:rsid w:val="00FF5434"/>
    <w:rsid w:val="00FF5B36"/>
    <w:rsid w:val="00FF60CA"/>
    <w:rsid w:val="00FF6E0B"/>
    <w:rsid w:val="2AFB4010"/>
    <w:rsid w:val="34EB0711"/>
    <w:rsid w:val="5D59C875"/>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8A07"/>
  <w15:chartTrackingRefBased/>
  <w15:docId w15:val="{380E9CA0-6554-403A-B53A-0E508103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83"/>
  </w:style>
  <w:style w:type="paragraph" w:styleId="Heading1">
    <w:name w:val="heading 1"/>
    <w:next w:val="Normal"/>
    <w:link w:val="Heading1Char"/>
    <w:qFormat/>
    <w:rsid w:val="0012088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120883"/>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120883"/>
    <w:pPr>
      <w:numPr>
        <w:ilvl w:val="2"/>
      </w:numPr>
      <w:spacing w:before="120"/>
      <w:outlineLvl w:val="2"/>
    </w:pPr>
    <w:rPr>
      <w:sz w:val="28"/>
      <w:szCs w:val="28"/>
    </w:rPr>
  </w:style>
  <w:style w:type="paragraph" w:styleId="Heading4">
    <w:name w:val="heading 4"/>
    <w:basedOn w:val="Heading3"/>
    <w:next w:val="Normal"/>
    <w:link w:val="Heading4Char"/>
    <w:qFormat/>
    <w:rsid w:val="00120883"/>
    <w:pPr>
      <w:numPr>
        <w:ilvl w:val="3"/>
      </w:numPr>
      <w:outlineLvl w:val="3"/>
    </w:pPr>
    <w:rPr>
      <w:sz w:val="24"/>
      <w:szCs w:val="24"/>
    </w:rPr>
  </w:style>
  <w:style w:type="paragraph" w:styleId="Heading5">
    <w:name w:val="heading 5"/>
    <w:basedOn w:val="Heading4"/>
    <w:next w:val="Normal"/>
    <w:link w:val="Heading5Char"/>
    <w:qFormat/>
    <w:rsid w:val="00120883"/>
    <w:pPr>
      <w:numPr>
        <w:ilvl w:val="4"/>
      </w:numPr>
      <w:outlineLvl w:val="4"/>
    </w:pPr>
    <w:rPr>
      <w:sz w:val="22"/>
      <w:szCs w:val="22"/>
    </w:rPr>
  </w:style>
  <w:style w:type="paragraph" w:styleId="Heading6">
    <w:name w:val="heading 6"/>
    <w:basedOn w:val="Normal"/>
    <w:next w:val="Normal"/>
    <w:link w:val="Heading6Char"/>
    <w:qFormat/>
    <w:rsid w:val="00120883"/>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120883"/>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120883"/>
    <w:pPr>
      <w:numPr>
        <w:ilvl w:val="7"/>
      </w:numPr>
      <w:outlineLvl w:val="7"/>
    </w:pPr>
  </w:style>
  <w:style w:type="paragraph" w:styleId="Heading9">
    <w:name w:val="heading 9"/>
    <w:basedOn w:val="Heading8"/>
    <w:next w:val="Normal"/>
    <w:link w:val="Heading9Char"/>
    <w:qFormat/>
    <w:rsid w:val="001208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0883"/>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120883"/>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120883"/>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12088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120883"/>
    <w:rPr>
      <w:rFonts w:ascii="Arial" w:eastAsia="Times New Roman" w:hAnsi="Arial" w:cs="Arial"/>
      <w:lang w:val="en-GB" w:eastAsia="zh-CN"/>
    </w:rPr>
  </w:style>
  <w:style w:type="character" w:customStyle="1" w:styleId="Heading6Char">
    <w:name w:val="Heading 6 Char"/>
    <w:basedOn w:val="DefaultParagraphFont"/>
    <w:link w:val="Heading6"/>
    <w:rsid w:val="00120883"/>
    <w:rPr>
      <w:rFonts w:cs="Arial"/>
    </w:rPr>
  </w:style>
  <w:style w:type="character" w:customStyle="1" w:styleId="Heading7Char">
    <w:name w:val="Heading 7 Char"/>
    <w:basedOn w:val="DefaultParagraphFont"/>
    <w:link w:val="Heading7"/>
    <w:rsid w:val="00120883"/>
    <w:rPr>
      <w:rFonts w:cs="Arial"/>
    </w:rPr>
  </w:style>
  <w:style w:type="character" w:customStyle="1" w:styleId="Heading8Char">
    <w:name w:val="Heading 8 Char"/>
    <w:basedOn w:val="DefaultParagraphFont"/>
    <w:link w:val="Heading8"/>
    <w:rsid w:val="00120883"/>
    <w:rPr>
      <w:rFonts w:cs="Arial"/>
    </w:rPr>
  </w:style>
  <w:style w:type="character" w:customStyle="1" w:styleId="Heading9Char">
    <w:name w:val="Heading 9 Char"/>
    <w:basedOn w:val="DefaultParagraphFont"/>
    <w:link w:val="Heading9"/>
    <w:rsid w:val="00120883"/>
    <w:rPr>
      <w:rFonts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20883"/>
    <w:rPr>
      <w:rFonts w:ascii="Arial" w:eastAsia="Times New Roman" w:hAnsi="Arial" w:cs="Arial"/>
      <w:b/>
      <w:bCs/>
      <w:noProof/>
      <w:sz w:val="18"/>
      <w:szCs w:val="18"/>
      <w:lang w:val="en-US" w:eastAsia="zh-CN"/>
    </w:rPr>
  </w:style>
  <w:style w:type="paragraph" w:customStyle="1" w:styleId="3GPPHeader">
    <w:name w:val="3GPP_Header"/>
    <w:basedOn w:val="Normal"/>
    <w:rsid w:val="00120883"/>
    <w:pPr>
      <w:tabs>
        <w:tab w:val="left" w:pos="1701"/>
        <w:tab w:val="right" w:pos="9639"/>
      </w:tabs>
      <w:spacing w:after="240"/>
    </w:pPr>
    <w:rPr>
      <w:b/>
      <w:sz w:val="24"/>
    </w:rPr>
  </w:style>
  <w:style w:type="paragraph" w:customStyle="1" w:styleId="Reference">
    <w:name w:val="Reference"/>
    <w:basedOn w:val="Normal"/>
    <w:rsid w:val="00120883"/>
    <w:pPr>
      <w:numPr>
        <w:numId w:val="2"/>
      </w:numPr>
    </w:pPr>
  </w:style>
  <w:style w:type="paragraph" w:styleId="BodyText">
    <w:name w:val="Body Text"/>
    <w:basedOn w:val="Normal"/>
    <w:link w:val="BodyTextChar"/>
    <w:rsid w:val="00120883"/>
  </w:style>
  <w:style w:type="character" w:customStyle="1" w:styleId="BodyTextChar">
    <w:name w:val="Body Text Char"/>
    <w:basedOn w:val="DefaultParagraphFont"/>
    <w:link w:val="BodyText"/>
    <w:rsid w:val="00120883"/>
  </w:style>
  <w:style w:type="paragraph" w:customStyle="1" w:styleId="Proposal">
    <w:name w:val="Proposal"/>
    <w:basedOn w:val="Normal"/>
    <w:qFormat/>
    <w:rsid w:val="00120883"/>
    <w:pPr>
      <w:numPr>
        <w:numId w:val="29"/>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ListParagraph">
    <w:name w:val="List Paragraph"/>
    <w:basedOn w:val="Normal"/>
    <w:link w:val="ListParagraphChar"/>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31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945"/>
    <w:rPr>
      <w:rFonts w:ascii="Segoe UI" w:hAnsi="Segoe UI" w:cs="Segoe UI"/>
      <w:sz w:val="18"/>
      <w:szCs w:val="18"/>
    </w:rPr>
  </w:style>
  <w:style w:type="paragraph" w:customStyle="1" w:styleId="TAL">
    <w:name w:val="TAL"/>
    <w:basedOn w:val="Normal"/>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Normal"/>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List"/>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841310"/>
    <w:pPr>
      <w:ind w:left="283" w:hanging="283"/>
      <w:contextualSpacing/>
    </w:pPr>
  </w:style>
  <w:style w:type="character" w:styleId="CommentReference">
    <w:name w:val="annotation reference"/>
    <w:basedOn w:val="DefaultParagraphFont"/>
    <w:uiPriority w:val="99"/>
    <w:semiHidden/>
    <w:unhideWhenUsed/>
    <w:rsid w:val="00ED0A39"/>
    <w:rPr>
      <w:sz w:val="16"/>
      <w:szCs w:val="16"/>
    </w:rPr>
  </w:style>
  <w:style w:type="paragraph" w:styleId="CommentText">
    <w:name w:val="annotation text"/>
    <w:basedOn w:val="Normal"/>
    <w:link w:val="CommentTextChar"/>
    <w:uiPriority w:val="99"/>
    <w:semiHidden/>
    <w:unhideWhenUsed/>
    <w:rsid w:val="00ED0A39"/>
    <w:pPr>
      <w:spacing w:line="240" w:lineRule="auto"/>
    </w:pPr>
    <w:rPr>
      <w:sz w:val="20"/>
      <w:szCs w:val="20"/>
    </w:rPr>
  </w:style>
  <w:style w:type="character" w:customStyle="1" w:styleId="CommentTextChar">
    <w:name w:val="Comment Text Char"/>
    <w:basedOn w:val="DefaultParagraphFont"/>
    <w:link w:val="CommentText"/>
    <w:uiPriority w:val="99"/>
    <w:semiHidden/>
    <w:rsid w:val="00ED0A39"/>
    <w:rPr>
      <w:sz w:val="20"/>
      <w:szCs w:val="20"/>
    </w:rPr>
  </w:style>
  <w:style w:type="paragraph" w:styleId="CommentSubject">
    <w:name w:val="annotation subject"/>
    <w:basedOn w:val="CommentText"/>
    <w:next w:val="CommentText"/>
    <w:link w:val="CommentSubjectChar"/>
    <w:uiPriority w:val="99"/>
    <w:semiHidden/>
    <w:unhideWhenUsed/>
    <w:rsid w:val="00ED0A39"/>
    <w:rPr>
      <w:b/>
      <w:bCs/>
    </w:rPr>
  </w:style>
  <w:style w:type="character" w:customStyle="1" w:styleId="CommentSubjectChar">
    <w:name w:val="Comment Subject Char"/>
    <w:basedOn w:val="CommentTextChar"/>
    <w:link w:val="CommentSubject"/>
    <w:uiPriority w:val="99"/>
    <w:semiHidden/>
    <w:rsid w:val="00ED0A39"/>
    <w:rPr>
      <w:b/>
      <w:bCs/>
      <w:sz w:val="20"/>
      <w:szCs w:val="20"/>
    </w:rPr>
  </w:style>
  <w:style w:type="character" w:styleId="Mention">
    <w:name w:val="Mention"/>
    <w:basedOn w:val="DefaultParagraphFont"/>
    <w:uiPriority w:val="99"/>
    <w:unhideWhenUsed/>
    <w:rsid w:val="00102555"/>
    <w:rPr>
      <w:color w:val="2B579A"/>
      <w:shd w:val="clear" w:color="auto" w:fill="E1DFDD"/>
    </w:rPr>
  </w:style>
  <w:style w:type="character" w:styleId="Hyperlink">
    <w:name w:val="Hyperlink"/>
    <w:basedOn w:val="DefaultParagraphFont"/>
    <w:uiPriority w:val="99"/>
    <w:unhideWhenUsed/>
    <w:rsid w:val="00102555"/>
    <w:rPr>
      <w:color w:val="0563C1" w:themeColor="hyperlink"/>
      <w:u w:val="single"/>
    </w:rPr>
  </w:style>
  <w:style w:type="character" w:styleId="UnresolvedMention">
    <w:name w:val="Unresolved Mention"/>
    <w:basedOn w:val="DefaultParagraphFont"/>
    <w:uiPriority w:val="99"/>
    <w:semiHidden/>
    <w:unhideWhenUsed/>
    <w:rsid w:val="00102555"/>
    <w:rPr>
      <w:color w:val="605E5C"/>
      <w:shd w:val="clear" w:color="auto" w:fill="E1DFDD"/>
    </w:rPr>
  </w:style>
  <w:style w:type="paragraph" w:styleId="Revision">
    <w:name w:val="Revision"/>
    <w:hidden/>
    <w:uiPriority w:val="99"/>
    <w:semiHidden/>
    <w:rsid w:val="008A2C2C"/>
    <w:pPr>
      <w:spacing w:after="0" w:line="240" w:lineRule="auto"/>
    </w:pPr>
  </w:style>
  <w:style w:type="table" w:customStyle="1" w:styleId="1">
    <w:name w:val="网格型1"/>
    <w:basedOn w:val="TableNormal"/>
    <w:qFormat/>
    <w:rsid w:val="004A4E11"/>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AD665E"/>
    <w:pPr>
      <w:numPr>
        <w:numId w:val="25"/>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paragraph" w:customStyle="1" w:styleId="TF">
    <w:name w:val="TF"/>
    <w:aliases w:val="left"/>
    <w:basedOn w:val="TH"/>
    <w:link w:val="TFZchn"/>
    <w:qFormat/>
    <w:rsid w:val="0051589A"/>
    <w:pPr>
      <w:keepNext w:val="0"/>
      <w:overflowPunct/>
      <w:autoSpaceDE/>
      <w:autoSpaceDN/>
      <w:adjustRightInd/>
      <w:spacing w:before="0" w:after="240"/>
      <w:textAlignment w:val="auto"/>
    </w:pPr>
    <w:rPr>
      <w:rFonts w:eastAsia="SimSun"/>
      <w:lang w:eastAsia="en-US"/>
    </w:rPr>
  </w:style>
  <w:style w:type="character" w:customStyle="1" w:styleId="B1Char">
    <w:name w:val="B1 Char"/>
    <w:qFormat/>
    <w:rsid w:val="0051589A"/>
    <w:rPr>
      <w:lang w:val="en-GB" w:eastAsia="en-US"/>
    </w:rPr>
  </w:style>
  <w:style w:type="character" w:customStyle="1" w:styleId="TFZchn">
    <w:name w:val="TF Zchn"/>
    <w:link w:val="TF"/>
    <w:rsid w:val="0051589A"/>
    <w:rPr>
      <w:rFonts w:ascii="Arial" w:eastAsia="SimSun" w:hAnsi="Arial" w:cs="Times New Roman"/>
      <w:b/>
      <w:sz w:val="20"/>
      <w:szCs w:val="20"/>
      <w:lang w:val="en-GB"/>
    </w:rPr>
  </w:style>
  <w:style w:type="character" w:customStyle="1" w:styleId="TFChar">
    <w:name w:val="TF Char"/>
    <w:qFormat/>
    <w:rsid w:val="00D26FFA"/>
    <w:rPr>
      <w:rFonts w:ascii="Arial" w:hAnsi="Arial"/>
      <w:b/>
      <w:lang w:val="en-GB" w:eastAsia="en-US"/>
    </w:rPr>
  </w:style>
  <w:style w:type="character" w:customStyle="1" w:styleId="ListParagraphChar">
    <w:name w:val="List Paragraph Char"/>
    <w:link w:val="ListParagraph"/>
    <w:uiPriority w:val="34"/>
    <w:qFormat/>
    <w:rsid w:val="006E4F0F"/>
    <w:rPr>
      <w:rFonts w:ascii="Arial" w:eastAsia="Times New Roman" w:hAnsi="Arial" w:cs="Times New Roman"/>
      <w:sz w:val="20"/>
      <w:szCs w:val="20"/>
      <w:lang w:val="en-GB" w:eastAsia="zh-CN"/>
    </w:rPr>
  </w:style>
  <w:style w:type="character" w:customStyle="1" w:styleId="B1Zchn">
    <w:name w:val="B1 Zchn"/>
    <w:locked/>
    <w:rsid w:val="002354D5"/>
    <w:rPr>
      <w:rFonts w:ascii="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40625">
      <w:bodyDiv w:val="1"/>
      <w:marLeft w:val="0"/>
      <w:marRight w:val="0"/>
      <w:marTop w:val="0"/>
      <w:marBottom w:val="0"/>
      <w:divBdr>
        <w:top w:val="none" w:sz="0" w:space="0" w:color="auto"/>
        <w:left w:val="none" w:sz="0" w:space="0" w:color="auto"/>
        <w:bottom w:val="none" w:sz="0" w:space="0" w:color="auto"/>
        <w:right w:val="none" w:sz="0" w:space="0" w:color="auto"/>
      </w:divBdr>
      <w:divsChild>
        <w:div w:id="1151672109">
          <w:marLeft w:val="0"/>
          <w:marRight w:val="0"/>
          <w:marTop w:val="0"/>
          <w:marBottom w:val="0"/>
          <w:divBdr>
            <w:top w:val="none" w:sz="0" w:space="0" w:color="auto"/>
            <w:left w:val="none" w:sz="0" w:space="0" w:color="auto"/>
            <w:bottom w:val="none" w:sz="0" w:space="0" w:color="auto"/>
            <w:right w:val="none" w:sz="0" w:space="0" w:color="auto"/>
          </w:divBdr>
          <w:divsChild>
            <w:div w:id="46757884">
              <w:marLeft w:val="0"/>
              <w:marRight w:val="0"/>
              <w:marTop w:val="0"/>
              <w:marBottom w:val="0"/>
              <w:divBdr>
                <w:top w:val="none" w:sz="0" w:space="0" w:color="auto"/>
                <w:left w:val="none" w:sz="0" w:space="0" w:color="auto"/>
                <w:bottom w:val="none" w:sz="0" w:space="0" w:color="auto"/>
                <w:right w:val="none" w:sz="0" w:space="0" w:color="auto"/>
              </w:divBdr>
            </w:div>
            <w:div w:id="59251482">
              <w:marLeft w:val="0"/>
              <w:marRight w:val="0"/>
              <w:marTop w:val="0"/>
              <w:marBottom w:val="0"/>
              <w:divBdr>
                <w:top w:val="none" w:sz="0" w:space="0" w:color="auto"/>
                <w:left w:val="none" w:sz="0" w:space="0" w:color="auto"/>
                <w:bottom w:val="none" w:sz="0" w:space="0" w:color="auto"/>
                <w:right w:val="none" w:sz="0" w:space="0" w:color="auto"/>
              </w:divBdr>
              <w:divsChild>
                <w:div w:id="216476321">
                  <w:marLeft w:val="0"/>
                  <w:marRight w:val="0"/>
                  <w:marTop w:val="0"/>
                  <w:marBottom w:val="0"/>
                  <w:divBdr>
                    <w:top w:val="none" w:sz="0" w:space="0" w:color="auto"/>
                    <w:left w:val="none" w:sz="0" w:space="0" w:color="auto"/>
                    <w:bottom w:val="none" w:sz="0" w:space="0" w:color="auto"/>
                    <w:right w:val="none" w:sz="0" w:space="0" w:color="auto"/>
                  </w:divBdr>
                  <w:divsChild>
                    <w:div w:id="2144692999">
                      <w:marLeft w:val="0"/>
                      <w:marRight w:val="0"/>
                      <w:marTop w:val="0"/>
                      <w:marBottom w:val="0"/>
                      <w:divBdr>
                        <w:top w:val="none" w:sz="0" w:space="0" w:color="auto"/>
                        <w:left w:val="none" w:sz="0" w:space="0" w:color="auto"/>
                        <w:bottom w:val="none" w:sz="0" w:space="0" w:color="auto"/>
                        <w:right w:val="none" w:sz="0" w:space="0" w:color="auto"/>
                      </w:divBdr>
                      <w:divsChild>
                        <w:div w:id="211131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91771">
              <w:marLeft w:val="0"/>
              <w:marRight w:val="0"/>
              <w:marTop w:val="0"/>
              <w:marBottom w:val="0"/>
              <w:divBdr>
                <w:top w:val="none" w:sz="0" w:space="0" w:color="auto"/>
                <w:left w:val="none" w:sz="0" w:space="0" w:color="auto"/>
                <w:bottom w:val="none" w:sz="0" w:space="0" w:color="auto"/>
                <w:right w:val="none" w:sz="0" w:space="0" w:color="auto"/>
              </w:divBdr>
              <w:divsChild>
                <w:div w:id="397167728">
                  <w:marLeft w:val="0"/>
                  <w:marRight w:val="0"/>
                  <w:marTop w:val="0"/>
                  <w:marBottom w:val="0"/>
                  <w:divBdr>
                    <w:top w:val="none" w:sz="0" w:space="0" w:color="auto"/>
                    <w:left w:val="none" w:sz="0" w:space="0" w:color="auto"/>
                    <w:bottom w:val="none" w:sz="0" w:space="0" w:color="auto"/>
                    <w:right w:val="none" w:sz="0" w:space="0" w:color="auto"/>
                  </w:divBdr>
                  <w:divsChild>
                    <w:div w:id="104160923">
                      <w:marLeft w:val="0"/>
                      <w:marRight w:val="0"/>
                      <w:marTop w:val="0"/>
                      <w:marBottom w:val="0"/>
                      <w:divBdr>
                        <w:top w:val="none" w:sz="0" w:space="0" w:color="auto"/>
                        <w:left w:val="none" w:sz="0" w:space="0" w:color="auto"/>
                        <w:bottom w:val="none" w:sz="0" w:space="0" w:color="auto"/>
                        <w:right w:val="none" w:sz="0" w:space="0" w:color="auto"/>
                      </w:divBdr>
                      <w:divsChild>
                        <w:div w:id="113058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594079">
              <w:marLeft w:val="0"/>
              <w:marRight w:val="0"/>
              <w:marTop w:val="0"/>
              <w:marBottom w:val="0"/>
              <w:divBdr>
                <w:top w:val="none" w:sz="0" w:space="0" w:color="auto"/>
                <w:left w:val="none" w:sz="0" w:space="0" w:color="auto"/>
                <w:bottom w:val="none" w:sz="0" w:space="0" w:color="auto"/>
                <w:right w:val="none" w:sz="0" w:space="0" w:color="auto"/>
              </w:divBdr>
              <w:divsChild>
                <w:div w:id="1206479670">
                  <w:marLeft w:val="0"/>
                  <w:marRight w:val="0"/>
                  <w:marTop w:val="0"/>
                  <w:marBottom w:val="0"/>
                  <w:divBdr>
                    <w:top w:val="none" w:sz="0" w:space="0" w:color="auto"/>
                    <w:left w:val="none" w:sz="0" w:space="0" w:color="auto"/>
                    <w:bottom w:val="none" w:sz="0" w:space="0" w:color="auto"/>
                    <w:right w:val="none" w:sz="0" w:space="0" w:color="auto"/>
                  </w:divBdr>
                  <w:divsChild>
                    <w:div w:id="2002390159">
                      <w:marLeft w:val="0"/>
                      <w:marRight w:val="0"/>
                      <w:marTop w:val="0"/>
                      <w:marBottom w:val="0"/>
                      <w:divBdr>
                        <w:top w:val="none" w:sz="0" w:space="0" w:color="auto"/>
                        <w:left w:val="none" w:sz="0" w:space="0" w:color="auto"/>
                        <w:bottom w:val="none" w:sz="0" w:space="0" w:color="auto"/>
                        <w:right w:val="none" w:sz="0" w:space="0" w:color="auto"/>
                      </w:divBdr>
                      <w:divsChild>
                        <w:div w:id="53827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095200">
              <w:marLeft w:val="0"/>
              <w:marRight w:val="0"/>
              <w:marTop w:val="0"/>
              <w:marBottom w:val="0"/>
              <w:divBdr>
                <w:top w:val="none" w:sz="0" w:space="0" w:color="auto"/>
                <w:left w:val="none" w:sz="0" w:space="0" w:color="auto"/>
                <w:bottom w:val="none" w:sz="0" w:space="0" w:color="auto"/>
                <w:right w:val="none" w:sz="0" w:space="0" w:color="auto"/>
              </w:divBdr>
            </w:div>
            <w:div w:id="524249720">
              <w:marLeft w:val="0"/>
              <w:marRight w:val="0"/>
              <w:marTop w:val="0"/>
              <w:marBottom w:val="0"/>
              <w:divBdr>
                <w:top w:val="none" w:sz="0" w:space="0" w:color="auto"/>
                <w:left w:val="none" w:sz="0" w:space="0" w:color="auto"/>
                <w:bottom w:val="none" w:sz="0" w:space="0" w:color="auto"/>
                <w:right w:val="none" w:sz="0" w:space="0" w:color="auto"/>
              </w:divBdr>
            </w:div>
            <w:div w:id="610742737">
              <w:marLeft w:val="0"/>
              <w:marRight w:val="0"/>
              <w:marTop w:val="0"/>
              <w:marBottom w:val="0"/>
              <w:divBdr>
                <w:top w:val="none" w:sz="0" w:space="0" w:color="auto"/>
                <w:left w:val="none" w:sz="0" w:space="0" w:color="auto"/>
                <w:bottom w:val="none" w:sz="0" w:space="0" w:color="auto"/>
                <w:right w:val="none" w:sz="0" w:space="0" w:color="auto"/>
              </w:divBdr>
            </w:div>
            <w:div w:id="614799953">
              <w:marLeft w:val="0"/>
              <w:marRight w:val="0"/>
              <w:marTop w:val="0"/>
              <w:marBottom w:val="0"/>
              <w:divBdr>
                <w:top w:val="none" w:sz="0" w:space="0" w:color="auto"/>
                <w:left w:val="none" w:sz="0" w:space="0" w:color="auto"/>
                <w:bottom w:val="none" w:sz="0" w:space="0" w:color="auto"/>
                <w:right w:val="none" w:sz="0" w:space="0" w:color="auto"/>
              </w:divBdr>
            </w:div>
            <w:div w:id="704447913">
              <w:marLeft w:val="0"/>
              <w:marRight w:val="0"/>
              <w:marTop w:val="0"/>
              <w:marBottom w:val="0"/>
              <w:divBdr>
                <w:top w:val="none" w:sz="0" w:space="0" w:color="auto"/>
                <w:left w:val="none" w:sz="0" w:space="0" w:color="auto"/>
                <w:bottom w:val="none" w:sz="0" w:space="0" w:color="auto"/>
                <w:right w:val="none" w:sz="0" w:space="0" w:color="auto"/>
              </w:divBdr>
              <w:divsChild>
                <w:div w:id="718363175">
                  <w:marLeft w:val="0"/>
                  <w:marRight w:val="0"/>
                  <w:marTop w:val="0"/>
                  <w:marBottom w:val="0"/>
                  <w:divBdr>
                    <w:top w:val="none" w:sz="0" w:space="0" w:color="auto"/>
                    <w:left w:val="none" w:sz="0" w:space="0" w:color="auto"/>
                    <w:bottom w:val="none" w:sz="0" w:space="0" w:color="auto"/>
                    <w:right w:val="none" w:sz="0" w:space="0" w:color="auto"/>
                  </w:divBdr>
                  <w:divsChild>
                    <w:div w:id="354966335">
                      <w:marLeft w:val="0"/>
                      <w:marRight w:val="0"/>
                      <w:marTop w:val="0"/>
                      <w:marBottom w:val="0"/>
                      <w:divBdr>
                        <w:top w:val="none" w:sz="0" w:space="0" w:color="auto"/>
                        <w:left w:val="none" w:sz="0" w:space="0" w:color="auto"/>
                        <w:bottom w:val="none" w:sz="0" w:space="0" w:color="auto"/>
                        <w:right w:val="none" w:sz="0" w:space="0" w:color="auto"/>
                      </w:divBdr>
                      <w:divsChild>
                        <w:div w:id="6495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08134">
              <w:marLeft w:val="0"/>
              <w:marRight w:val="0"/>
              <w:marTop w:val="0"/>
              <w:marBottom w:val="0"/>
              <w:divBdr>
                <w:top w:val="none" w:sz="0" w:space="0" w:color="auto"/>
                <w:left w:val="none" w:sz="0" w:space="0" w:color="auto"/>
                <w:bottom w:val="none" w:sz="0" w:space="0" w:color="auto"/>
                <w:right w:val="none" w:sz="0" w:space="0" w:color="auto"/>
              </w:divBdr>
              <w:divsChild>
                <w:div w:id="1808664578">
                  <w:marLeft w:val="0"/>
                  <w:marRight w:val="0"/>
                  <w:marTop w:val="0"/>
                  <w:marBottom w:val="0"/>
                  <w:divBdr>
                    <w:top w:val="none" w:sz="0" w:space="0" w:color="auto"/>
                    <w:left w:val="none" w:sz="0" w:space="0" w:color="auto"/>
                    <w:bottom w:val="none" w:sz="0" w:space="0" w:color="auto"/>
                    <w:right w:val="none" w:sz="0" w:space="0" w:color="auto"/>
                  </w:divBdr>
                  <w:divsChild>
                    <w:div w:id="1604259503">
                      <w:marLeft w:val="0"/>
                      <w:marRight w:val="0"/>
                      <w:marTop w:val="0"/>
                      <w:marBottom w:val="0"/>
                      <w:divBdr>
                        <w:top w:val="none" w:sz="0" w:space="0" w:color="auto"/>
                        <w:left w:val="none" w:sz="0" w:space="0" w:color="auto"/>
                        <w:bottom w:val="none" w:sz="0" w:space="0" w:color="auto"/>
                        <w:right w:val="none" w:sz="0" w:space="0" w:color="auto"/>
                      </w:divBdr>
                      <w:divsChild>
                        <w:div w:id="61926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41260">
              <w:marLeft w:val="0"/>
              <w:marRight w:val="0"/>
              <w:marTop w:val="0"/>
              <w:marBottom w:val="0"/>
              <w:divBdr>
                <w:top w:val="none" w:sz="0" w:space="0" w:color="auto"/>
                <w:left w:val="none" w:sz="0" w:space="0" w:color="auto"/>
                <w:bottom w:val="none" w:sz="0" w:space="0" w:color="auto"/>
                <w:right w:val="none" w:sz="0" w:space="0" w:color="auto"/>
              </w:divBdr>
            </w:div>
            <w:div w:id="1371999726">
              <w:marLeft w:val="0"/>
              <w:marRight w:val="0"/>
              <w:marTop w:val="0"/>
              <w:marBottom w:val="0"/>
              <w:divBdr>
                <w:top w:val="none" w:sz="0" w:space="0" w:color="auto"/>
                <w:left w:val="none" w:sz="0" w:space="0" w:color="auto"/>
                <w:bottom w:val="none" w:sz="0" w:space="0" w:color="auto"/>
                <w:right w:val="none" w:sz="0" w:space="0" w:color="auto"/>
              </w:divBdr>
            </w:div>
            <w:div w:id="1400978188">
              <w:marLeft w:val="0"/>
              <w:marRight w:val="0"/>
              <w:marTop w:val="0"/>
              <w:marBottom w:val="0"/>
              <w:divBdr>
                <w:top w:val="none" w:sz="0" w:space="0" w:color="auto"/>
                <w:left w:val="none" w:sz="0" w:space="0" w:color="auto"/>
                <w:bottom w:val="none" w:sz="0" w:space="0" w:color="auto"/>
                <w:right w:val="none" w:sz="0" w:space="0" w:color="auto"/>
              </w:divBdr>
              <w:divsChild>
                <w:div w:id="1203246367">
                  <w:marLeft w:val="0"/>
                  <w:marRight w:val="0"/>
                  <w:marTop w:val="0"/>
                  <w:marBottom w:val="0"/>
                  <w:divBdr>
                    <w:top w:val="none" w:sz="0" w:space="0" w:color="auto"/>
                    <w:left w:val="none" w:sz="0" w:space="0" w:color="auto"/>
                    <w:bottom w:val="none" w:sz="0" w:space="0" w:color="auto"/>
                    <w:right w:val="none" w:sz="0" w:space="0" w:color="auto"/>
                  </w:divBdr>
                  <w:divsChild>
                    <w:div w:id="1414013693">
                      <w:marLeft w:val="0"/>
                      <w:marRight w:val="0"/>
                      <w:marTop w:val="0"/>
                      <w:marBottom w:val="0"/>
                      <w:divBdr>
                        <w:top w:val="none" w:sz="0" w:space="0" w:color="auto"/>
                        <w:left w:val="none" w:sz="0" w:space="0" w:color="auto"/>
                        <w:bottom w:val="none" w:sz="0" w:space="0" w:color="auto"/>
                        <w:right w:val="none" w:sz="0" w:space="0" w:color="auto"/>
                      </w:divBdr>
                      <w:divsChild>
                        <w:div w:id="186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284999">
              <w:marLeft w:val="0"/>
              <w:marRight w:val="0"/>
              <w:marTop w:val="0"/>
              <w:marBottom w:val="0"/>
              <w:divBdr>
                <w:top w:val="none" w:sz="0" w:space="0" w:color="auto"/>
                <w:left w:val="none" w:sz="0" w:space="0" w:color="auto"/>
                <w:bottom w:val="none" w:sz="0" w:space="0" w:color="auto"/>
                <w:right w:val="none" w:sz="0" w:space="0" w:color="auto"/>
              </w:divBdr>
              <w:divsChild>
                <w:div w:id="943805985">
                  <w:marLeft w:val="0"/>
                  <w:marRight w:val="0"/>
                  <w:marTop w:val="0"/>
                  <w:marBottom w:val="0"/>
                  <w:divBdr>
                    <w:top w:val="none" w:sz="0" w:space="0" w:color="auto"/>
                    <w:left w:val="none" w:sz="0" w:space="0" w:color="auto"/>
                    <w:bottom w:val="none" w:sz="0" w:space="0" w:color="auto"/>
                    <w:right w:val="none" w:sz="0" w:space="0" w:color="auto"/>
                  </w:divBdr>
                  <w:divsChild>
                    <w:div w:id="220674587">
                      <w:marLeft w:val="0"/>
                      <w:marRight w:val="0"/>
                      <w:marTop w:val="0"/>
                      <w:marBottom w:val="0"/>
                      <w:divBdr>
                        <w:top w:val="none" w:sz="0" w:space="0" w:color="auto"/>
                        <w:left w:val="none" w:sz="0" w:space="0" w:color="auto"/>
                        <w:bottom w:val="none" w:sz="0" w:space="0" w:color="auto"/>
                        <w:right w:val="none" w:sz="0" w:space="0" w:color="auto"/>
                      </w:divBdr>
                      <w:divsChild>
                        <w:div w:id="73689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5246">
              <w:marLeft w:val="0"/>
              <w:marRight w:val="0"/>
              <w:marTop w:val="0"/>
              <w:marBottom w:val="0"/>
              <w:divBdr>
                <w:top w:val="none" w:sz="0" w:space="0" w:color="auto"/>
                <w:left w:val="none" w:sz="0" w:space="0" w:color="auto"/>
                <w:bottom w:val="none" w:sz="0" w:space="0" w:color="auto"/>
                <w:right w:val="none" w:sz="0" w:space="0" w:color="auto"/>
              </w:divBdr>
              <w:divsChild>
                <w:div w:id="1079324457">
                  <w:marLeft w:val="0"/>
                  <w:marRight w:val="0"/>
                  <w:marTop w:val="0"/>
                  <w:marBottom w:val="0"/>
                  <w:divBdr>
                    <w:top w:val="none" w:sz="0" w:space="0" w:color="auto"/>
                    <w:left w:val="none" w:sz="0" w:space="0" w:color="auto"/>
                    <w:bottom w:val="none" w:sz="0" w:space="0" w:color="auto"/>
                    <w:right w:val="none" w:sz="0" w:space="0" w:color="auto"/>
                  </w:divBdr>
                  <w:divsChild>
                    <w:div w:id="1738286191">
                      <w:marLeft w:val="0"/>
                      <w:marRight w:val="0"/>
                      <w:marTop w:val="0"/>
                      <w:marBottom w:val="0"/>
                      <w:divBdr>
                        <w:top w:val="none" w:sz="0" w:space="0" w:color="auto"/>
                        <w:left w:val="none" w:sz="0" w:space="0" w:color="auto"/>
                        <w:bottom w:val="none" w:sz="0" w:space="0" w:color="auto"/>
                        <w:right w:val="none" w:sz="0" w:space="0" w:color="auto"/>
                      </w:divBdr>
                      <w:divsChild>
                        <w:div w:id="9103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12003">
      <w:bodyDiv w:val="1"/>
      <w:marLeft w:val="0"/>
      <w:marRight w:val="0"/>
      <w:marTop w:val="0"/>
      <w:marBottom w:val="0"/>
      <w:divBdr>
        <w:top w:val="none" w:sz="0" w:space="0" w:color="auto"/>
        <w:left w:val="none" w:sz="0" w:space="0" w:color="auto"/>
        <w:bottom w:val="none" w:sz="0" w:space="0" w:color="auto"/>
        <w:right w:val="none" w:sz="0" w:space="0" w:color="auto"/>
      </w:divBdr>
    </w:div>
    <w:div w:id="366956674">
      <w:bodyDiv w:val="1"/>
      <w:marLeft w:val="0"/>
      <w:marRight w:val="0"/>
      <w:marTop w:val="0"/>
      <w:marBottom w:val="0"/>
      <w:divBdr>
        <w:top w:val="none" w:sz="0" w:space="0" w:color="auto"/>
        <w:left w:val="none" w:sz="0" w:space="0" w:color="auto"/>
        <w:bottom w:val="none" w:sz="0" w:space="0" w:color="auto"/>
        <w:right w:val="none" w:sz="0" w:space="0" w:color="auto"/>
      </w:divBdr>
    </w:div>
    <w:div w:id="548341657">
      <w:bodyDiv w:val="1"/>
      <w:marLeft w:val="0"/>
      <w:marRight w:val="0"/>
      <w:marTop w:val="0"/>
      <w:marBottom w:val="0"/>
      <w:divBdr>
        <w:top w:val="none" w:sz="0" w:space="0" w:color="auto"/>
        <w:left w:val="none" w:sz="0" w:space="0" w:color="auto"/>
        <w:bottom w:val="none" w:sz="0" w:space="0" w:color="auto"/>
        <w:right w:val="none" w:sz="0" w:space="0" w:color="auto"/>
      </w:divBdr>
    </w:div>
    <w:div w:id="820314482">
      <w:bodyDiv w:val="1"/>
      <w:marLeft w:val="0"/>
      <w:marRight w:val="0"/>
      <w:marTop w:val="0"/>
      <w:marBottom w:val="0"/>
      <w:divBdr>
        <w:top w:val="none" w:sz="0" w:space="0" w:color="auto"/>
        <w:left w:val="none" w:sz="0" w:space="0" w:color="auto"/>
        <w:bottom w:val="none" w:sz="0" w:space="0" w:color="auto"/>
        <w:right w:val="none" w:sz="0" w:space="0" w:color="auto"/>
      </w:divBdr>
    </w:div>
    <w:div w:id="974258739">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69656399">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471168943">
      <w:bodyDiv w:val="1"/>
      <w:marLeft w:val="0"/>
      <w:marRight w:val="0"/>
      <w:marTop w:val="0"/>
      <w:marBottom w:val="0"/>
      <w:divBdr>
        <w:top w:val="none" w:sz="0" w:space="0" w:color="auto"/>
        <w:left w:val="none" w:sz="0" w:space="0" w:color="auto"/>
        <w:bottom w:val="none" w:sz="0" w:space="0" w:color="auto"/>
        <w:right w:val="none" w:sz="0" w:space="0" w:color="auto"/>
      </w:divBdr>
    </w:div>
    <w:div w:id="1502424605">
      <w:bodyDiv w:val="1"/>
      <w:marLeft w:val="0"/>
      <w:marRight w:val="0"/>
      <w:marTop w:val="0"/>
      <w:marBottom w:val="0"/>
      <w:divBdr>
        <w:top w:val="none" w:sz="0" w:space="0" w:color="auto"/>
        <w:left w:val="none" w:sz="0" w:space="0" w:color="auto"/>
        <w:bottom w:val="none" w:sz="0" w:space="0" w:color="auto"/>
        <w:right w:val="none" w:sz="0" w:space="0" w:color="auto"/>
      </w:divBdr>
    </w:div>
    <w:div w:id="1517815266">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859734676">
      <w:bodyDiv w:val="1"/>
      <w:marLeft w:val="0"/>
      <w:marRight w:val="0"/>
      <w:marTop w:val="0"/>
      <w:marBottom w:val="0"/>
      <w:divBdr>
        <w:top w:val="none" w:sz="0" w:space="0" w:color="auto"/>
        <w:left w:val="none" w:sz="0" w:space="0" w:color="auto"/>
        <w:bottom w:val="none" w:sz="0" w:space="0" w:color="auto"/>
        <w:right w:val="none" w:sz="0" w:space="0" w:color="auto"/>
      </w:divBdr>
    </w:div>
    <w:div w:id="1924029665">
      <w:bodyDiv w:val="1"/>
      <w:marLeft w:val="0"/>
      <w:marRight w:val="0"/>
      <w:marTop w:val="0"/>
      <w:marBottom w:val="0"/>
      <w:divBdr>
        <w:top w:val="none" w:sz="0" w:space="0" w:color="auto"/>
        <w:left w:val="none" w:sz="0" w:space="0" w:color="auto"/>
        <w:bottom w:val="none" w:sz="0" w:space="0" w:color="auto"/>
        <w:right w:val="none" w:sz="0" w:space="0" w:color="auto"/>
      </w:divBdr>
    </w:div>
    <w:div w:id="1966038068">
      <w:bodyDiv w:val="1"/>
      <w:marLeft w:val="0"/>
      <w:marRight w:val="0"/>
      <w:marTop w:val="0"/>
      <w:marBottom w:val="0"/>
      <w:divBdr>
        <w:top w:val="none" w:sz="0" w:space="0" w:color="auto"/>
        <w:left w:val="none" w:sz="0" w:space="0" w:color="auto"/>
        <w:bottom w:val="none" w:sz="0" w:space="0" w:color="auto"/>
        <w:right w:val="none" w:sz="0" w:space="0" w:color="auto"/>
      </w:divBdr>
    </w:div>
    <w:div w:id="2037853317">
      <w:bodyDiv w:val="1"/>
      <w:marLeft w:val="0"/>
      <w:marRight w:val="0"/>
      <w:marTop w:val="0"/>
      <w:marBottom w:val="0"/>
      <w:divBdr>
        <w:top w:val="none" w:sz="0" w:space="0" w:color="auto"/>
        <w:left w:val="none" w:sz="0" w:space="0" w:color="auto"/>
        <w:bottom w:val="none" w:sz="0" w:space="0" w:color="auto"/>
        <w:right w:val="none" w:sz="0" w:space="0" w:color="auto"/>
      </w:divBdr>
    </w:div>
    <w:div w:id="2040931389">
      <w:bodyDiv w:val="1"/>
      <w:marLeft w:val="0"/>
      <w:marRight w:val="0"/>
      <w:marTop w:val="0"/>
      <w:marBottom w:val="0"/>
      <w:divBdr>
        <w:top w:val="none" w:sz="0" w:space="0" w:color="auto"/>
        <w:left w:val="none" w:sz="0" w:space="0" w:color="auto"/>
        <w:bottom w:val="none" w:sz="0" w:space="0" w:color="auto"/>
        <w:right w:val="none" w:sz="0" w:space="0" w:color="auto"/>
      </w:divBdr>
    </w:div>
    <w:div w:id="2079159610">
      <w:bodyDiv w:val="1"/>
      <w:marLeft w:val="0"/>
      <w:marRight w:val="0"/>
      <w:marTop w:val="0"/>
      <w:marBottom w:val="0"/>
      <w:divBdr>
        <w:top w:val="none" w:sz="0" w:space="0" w:color="auto"/>
        <w:left w:val="none" w:sz="0" w:space="0" w:color="auto"/>
        <w:bottom w:val="none" w:sz="0" w:space="0" w:color="auto"/>
        <w:right w:val="none" w:sz="0" w:space="0" w:color="auto"/>
      </w:divBdr>
    </w:div>
    <w:div w:id="2089692637">
      <w:bodyDiv w:val="1"/>
      <w:marLeft w:val="0"/>
      <w:marRight w:val="0"/>
      <w:marTop w:val="0"/>
      <w:marBottom w:val="0"/>
      <w:divBdr>
        <w:top w:val="none" w:sz="0" w:space="0" w:color="auto"/>
        <w:left w:val="none" w:sz="0" w:space="0" w:color="auto"/>
        <w:bottom w:val="none" w:sz="0" w:space="0" w:color="auto"/>
        <w:right w:val="none" w:sz="0" w:space="0" w:color="auto"/>
      </w:divBdr>
    </w:div>
    <w:div w:id="212757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B787B9F-A813-45BF-9251-576C5E2A8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E5341-10EE-4363-9A0B-7AFEE4841AB9}">
  <ds:schemaRefs>
    <ds:schemaRef ds:uri="http://schemas.microsoft.com/sharepoint/v3/contenttype/forms"/>
  </ds:schemaRefs>
</ds:datastoreItem>
</file>

<file path=customXml/itemProps3.xml><?xml version="1.0" encoding="utf-8"?>
<ds:datastoreItem xmlns:ds="http://schemas.openxmlformats.org/officeDocument/2006/customXml" ds:itemID="{9E1D0F13-F227-4860-A019-69D751EA27BA}">
  <ds:schemaRefs>
    <ds:schemaRef ds:uri="http://schemas.openxmlformats.org/officeDocument/2006/bibliography"/>
  </ds:schemaRefs>
</ds:datastoreItem>
</file>

<file path=customXml/itemProps4.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2345</Words>
  <Characters>13368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2022-01-06T16:42:00Z</dcterms:created>
  <dcterms:modified xsi:type="dcterms:W3CDTF">2022-01-06T16:43:00Z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